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1665"/>
        <w:gridCol w:w="3985"/>
      </w:tblGrid>
      <w:tr w:rsidR="006E411B" w:rsidRPr="00182E8D" w:rsidTr="00DE2A17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11B" w:rsidRPr="00182E8D" w:rsidRDefault="006E411B" w:rsidP="00E7548D">
            <w:pPr>
              <w:tabs>
                <w:tab w:val="left" w:pos="7020"/>
                <w:tab w:val="right" w:pos="9072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2E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9FE87" wp14:editId="75265A5B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3175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1975" w:rsidRDefault="00EC1975" w:rsidP="006E411B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79FE87"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EC1975" w:rsidRDefault="00EC1975" w:rsidP="006E411B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2E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1312" behindDoc="1" locked="0" layoutInCell="1" allowOverlap="1" wp14:anchorId="5B6542AD" wp14:editId="56BBDD2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6" name="Obrázok 6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E8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11B" w:rsidRPr="00182E8D" w:rsidRDefault="006E411B" w:rsidP="00E7548D">
            <w:pPr>
              <w:tabs>
                <w:tab w:val="left" w:pos="7020"/>
                <w:tab w:val="right" w:pos="9072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2E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0204078" wp14:editId="7055F583">
                  <wp:extent cx="920115" cy="767715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11B" w:rsidRPr="00182E8D" w:rsidRDefault="006E411B" w:rsidP="00E754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82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Stredná odborná škola </w:t>
            </w:r>
          </w:p>
          <w:p w:rsidR="006E411B" w:rsidRPr="00182E8D" w:rsidRDefault="006E411B" w:rsidP="00E7548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82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poľnohospodárstva a služieb na vidieku</w:t>
            </w:r>
          </w:p>
          <w:p w:rsidR="006E411B" w:rsidRPr="00182E8D" w:rsidRDefault="006E411B" w:rsidP="00E7548D">
            <w:pPr>
              <w:tabs>
                <w:tab w:val="center" w:pos="4536"/>
                <w:tab w:val="left" w:pos="7020"/>
                <w:tab w:val="right" w:pos="9072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2E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Predmestská 82</w:t>
            </w:r>
          </w:p>
          <w:p w:rsidR="006E411B" w:rsidRPr="00182E8D" w:rsidRDefault="006E411B" w:rsidP="00E7548D">
            <w:pPr>
              <w:tabs>
                <w:tab w:val="center" w:pos="4536"/>
                <w:tab w:val="left" w:pos="7020"/>
                <w:tab w:val="right" w:pos="9072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82E8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010 01 Žilina 1</w:t>
            </w:r>
          </w:p>
        </w:tc>
      </w:tr>
    </w:tbl>
    <w:p w:rsidR="004230AF" w:rsidRPr="00182E8D" w:rsidRDefault="004230AF" w:rsidP="00E75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11B" w:rsidRDefault="006E411B" w:rsidP="00182E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411B" w:rsidRDefault="0079240D" w:rsidP="007924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085DE39E" wp14:editId="3869E5A8">
            <wp:extent cx="4027033" cy="2464435"/>
            <wp:effectExtent l="0" t="0" r="0" b="0"/>
            <wp:docPr id="1" name="Obrázok 1" descr="Škola - 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- 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46" cy="24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40D" w:rsidRPr="00182E8D" w:rsidRDefault="0079240D" w:rsidP="007924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AF" w:rsidRPr="00182E8D" w:rsidRDefault="004230AF" w:rsidP="00182E8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 xml:space="preserve">KONCEPCIA INKLUZÍVNEHO VZDELÁVANIA NA </w:t>
      </w:r>
      <w:r w:rsidR="006E411B" w:rsidRPr="00182E8D">
        <w:rPr>
          <w:rFonts w:ascii="Times New Roman" w:hAnsi="Times New Roman" w:cs="Times New Roman"/>
          <w:b/>
          <w:sz w:val="24"/>
          <w:szCs w:val="24"/>
        </w:rPr>
        <w:t>STREDNEJ ODBORNEJ ŠKOLE POĽNOHOSPODÁRSTVA A SLUŽIEB NA VIDIEKU</w:t>
      </w:r>
      <w:r w:rsidR="00E70881">
        <w:rPr>
          <w:rFonts w:ascii="Times New Roman" w:hAnsi="Times New Roman" w:cs="Times New Roman"/>
          <w:b/>
          <w:sz w:val="24"/>
          <w:szCs w:val="24"/>
        </w:rPr>
        <w:t xml:space="preserve"> V ŽILINE</w:t>
      </w:r>
    </w:p>
    <w:p w:rsidR="004230AF" w:rsidRPr="00182E8D" w:rsidRDefault="004230AF" w:rsidP="007924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2024</w:t>
      </w:r>
      <w:r w:rsidR="00C2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b/>
          <w:sz w:val="24"/>
          <w:szCs w:val="24"/>
        </w:rPr>
        <w:t>-</w:t>
      </w:r>
      <w:r w:rsidR="00C2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b/>
          <w:sz w:val="24"/>
          <w:szCs w:val="24"/>
        </w:rPr>
        <w:t>2029</w:t>
      </w:r>
    </w:p>
    <w:p w:rsidR="006E411B" w:rsidRDefault="006E411B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11B" w:rsidRDefault="006E411B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240D" w:rsidRDefault="0079240D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240D" w:rsidRPr="00182E8D" w:rsidRDefault="0079240D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>Vypracovala:</w:t>
      </w:r>
      <w:r w:rsidRPr="00182E8D">
        <w:rPr>
          <w:rFonts w:ascii="Times New Roman" w:hAnsi="Times New Roman" w:cs="Times New Roman"/>
          <w:b/>
          <w:sz w:val="24"/>
          <w:szCs w:val="24"/>
        </w:rPr>
        <w:t xml:space="preserve">  PaedDr. Katarína Pokrivková     </w:t>
      </w:r>
    </w:p>
    <w:p w:rsidR="00E2495D" w:rsidRPr="00182E8D" w:rsidRDefault="009E1B1C" w:rsidP="00182E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Žiline </w:t>
      </w:r>
      <w:r w:rsidR="00C22364">
        <w:rPr>
          <w:rFonts w:ascii="Times New Roman" w:hAnsi="Times New Roman" w:cs="Times New Roman"/>
          <w:b/>
          <w:sz w:val="24"/>
          <w:szCs w:val="24"/>
        </w:rPr>
        <w:t xml:space="preserve">  dňa</w:t>
      </w:r>
      <w:r w:rsidR="006E411B" w:rsidRPr="00182E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2364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6E411B" w:rsidRPr="00182E8D">
        <w:rPr>
          <w:rFonts w:ascii="Times New Roman" w:hAnsi="Times New Roman" w:cs="Times New Roman"/>
          <w:b/>
          <w:sz w:val="24"/>
          <w:szCs w:val="24"/>
        </w:rPr>
        <w:t>1 . 12</w:t>
      </w:r>
      <w:r w:rsidR="004230AF" w:rsidRPr="00182E8D">
        <w:rPr>
          <w:rFonts w:ascii="Times New Roman" w:hAnsi="Times New Roman" w:cs="Times New Roman"/>
          <w:b/>
          <w:sz w:val="24"/>
          <w:szCs w:val="24"/>
        </w:rPr>
        <w:t>. 2024</w:t>
      </w:r>
    </w:p>
    <w:p w:rsidR="00DE2A17" w:rsidRPr="00405435" w:rsidRDefault="004230AF" w:rsidP="00182E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05435">
        <w:rPr>
          <w:rFonts w:ascii="Times New Roman" w:hAnsi="Times New Roman" w:cs="Times New Roman"/>
          <w:b/>
          <w:bCs/>
          <w:sz w:val="24"/>
          <w:szCs w:val="24"/>
        </w:rPr>
        <w:t>.  ÚVOD</w:t>
      </w:r>
    </w:p>
    <w:p w:rsidR="00DE2A17" w:rsidRPr="00405435" w:rsidRDefault="00182E8D" w:rsidP="00182E8D">
      <w:pPr>
        <w:pStyle w:val="Normlnywebov"/>
        <w:shd w:val="clear" w:color="auto" w:fill="FFFFFF"/>
        <w:spacing w:before="0" w:beforeAutospacing="0" w:after="150" w:afterAutospacing="0" w:line="360" w:lineRule="auto"/>
        <w:jc w:val="both"/>
      </w:pPr>
      <w:r w:rsidRPr="00405435">
        <w:rPr>
          <w:lang w:eastAsia="cs-CZ"/>
        </w:rPr>
        <w:t xml:space="preserve">     </w:t>
      </w:r>
      <w:r w:rsidR="00C17795">
        <w:rPr>
          <w:lang w:eastAsia="cs-CZ"/>
        </w:rPr>
        <w:tab/>
      </w:r>
      <w:r w:rsidR="006E411B" w:rsidRPr="00405435">
        <w:rPr>
          <w:lang w:eastAsia="cs-CZ"/>
        </w:rPr>
        <w:t>Stredná odborná škola poľnohospodárstva a služieb na vidieku</w:t>
      </w:r>
      <w:r w:rsidR="00DE2A17" w:rsidRPr="00405435">
        <w:rPr>
          <w:lang w:eastAsia="cs-CZ"/>
        </w:rPr>
        <w:t xml:space="preserve"> </w:t>
      </w:r>
      <w:r w:rsidR="00E2495D" w:rsidRPr="00405435">
        <w:rPr>
          <w:lang w:eastAsia="cs-CZ"/>
        </w:rPr>
        <w:t>(</w:t>
      </w:r>
      <w:r w:rsidR="00DE2A17" w:rsidRPr="00405435">
        <w:rPr>
          <w:lang w:eastAsia="cs-CZ"/>
        </w:rPr>
        <w:t xml:space="preserve">ďalej len </w:t>
      </w:r>
      <w:r w:rsidR="00DE2A17" w:rsidRPr="00405435">
        <w:t>SOŠPaSV</w:t>
      </w:r>
      <w:r w:rsidR="00E2495D" w:rsidRPr="00405435">
        <w:t>)</w:t>
      </w:r>
      <w:r w:rsidR="00DE2A17" w:rsidRPr="00405435">
        <w:t xml:space="preserve"> </w:t>
      </w:r>
      <w:r w:rsidR="00C17795">
        <w:br/>
      </w:r>
      <w:r w:rsidR="00DE2A17" w:rsidRPr="00405435">
        <w:t>v Žiline je v súčasnosti jedinou školou svojho typu v Žilinskom kraji, ktorá ponúka vzdelanie žiakov základných škôl ekonomického, poľnohospodárskeho, záhradníckeho, veterinárneho, kynologického a potravinárskeho zamerania, ako aj vzdelanie v oblasti regionálneho cestovného ruchu na úrovni stredoškolského vzdelania a aj vyššieho odborného vzdelania – vidiecka turistika.</w:t>
      </w:r>
    </w:p>
    <w:p w:rsidR="00E2495D" w:rsidRPr="00405435" w:rsidRDefault="00DE2A17" w:rsidP="00C1779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Výchovno-vzdelávací proces zabezpečuje 48 učiteľov, 1 školský špeciálny pedagóg </w:t>
      </w:r>
      <w:r w:rsidR="00C1779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1 asistent učiteľa, ktorí majú plnú pedagogicko-odbornú spôsobilosť. Škola disponuje klasickými triedami a odbornými učebňami (biológie, chémie, cudzích jazykov, výpočtovej techniky, písania na PC, pestovania rastlín, chovu hospodárskych zvierat, kynológie, patológie </w:t>
      </w:r>
      <w:r w:rsidR="00C1779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anatómie, dopravnej výchovy, ekonomiky, praxe). Všetky učebne sú vybavené audiovizuálnou technikou, učebnými pomôckami, modernou výpočtovou technikou </w:t>
      </w:r>
      <w:r w:rsidR="00C1779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internetom, aby žiaci mohli získavať čo najaktuálnejšie poznatky počas vyučovania. Súčasťou školy je moderná telocvičňa, veterinárna ambulancia a Centrum odborného vzdelávania </w:t>
      </w:r>
      <w:r w:rsidR="00C1779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prípravy v kynológii. Škola má vlastnú školskú jedáleň. Výchovno-vzdelávací proces sa realizuje ako teoretická časť </w:t>
      </w:r>
      <w:r w:rsidRPr="00405435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 v triedach a odborných učebniach, praktické cvičenia a učebná prax.</w:t>
      </w:r>
    </w:p>
    <w:p w:rsidR="00A619DD" w:rsidRPr="00182E8D" w:rsidRDefault="00A619DD" w:rsidP="00182E8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sk-SK"/>
        </w:rPr>
      </w:pPr>
    </w:p>
    <w:p w:rsidR="004230AF" w:rsidRPr="00182E8D" w:rsidRDefault="001C1312" w:rsidP="00182E8D">
      <w:pPr>
        <w:pStyle w:val="Nadpis1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 POTREBA </w:t>
      </w:r>
      <w:r w:rsidR="004230AF" w:rsidRPr="00182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INKLUZÍVNE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 </w:t>
      </w:r>
      <w:r w:rsidR="00E8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VZDELÁVANIA</w:t>
      </w:r>
    </w:p>
    <w:p w:rsidR="004230AF" w:rsidRPr="00182E8D" w:rsidRDefault="004230AF" w:rsidP="00182E8D">
      <w:pPr>
        <w:pStyle w:val="Odsekzoznamu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E8D" w:rsidRDefault="00182E8D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7795">
        <w:rPr>
          <w:rFonts w:ascii="Times New Roman" w:hAnsi="Times New Roman" w:cs="Times New Roman"/>
          <w:sz w:val="24"/>
          <w:szCs w:val="24"/>
        </w:rPr>
        <w:tab/>
      </w:r>
      <w:r w:rsidR="004230AF" w:rsidRPr="00182E8D">
        <w:rPr>
          <w:rFonts w:ascii="Times New Roman" w:hAnsi="Times New Roman" w:cs="Times New Roman"/>
          <w:sz w:val="24"/>
          <w:szCs w:val="24"/>
        </w:rPr>
        <w:t>V súčasnej dobe, kedy  sa vo veľkej miere kladie dôraz na digitalizáciu vzniká popri užitočnosti digitálnych technológií i problém tý</w:t>
      </w:r>
      <w:r w:rsidR="00E70881">
        <w:rPr>
          <w:rFonts w:ascii="Times New Roman" w:hAnsi="Times New Roman" w:cs="Times New Roman"/>
          <w:sz w:val="24"/>
          <w:szCs w:val="24"/>
        </w:rPr>
        <w:t>kajúci sa vzdelávania žiakov.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 Žiaci 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sú často z von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kajšieho prostredia obklopovaní </w:t>
      </w:r>
      <w:r w:rsidR="004230AF" w:rsidRPr="00182E8D">
        <w:rPr>
          <w:rFonts w:ascii="Times New Roman" w:hAnsi="Times New Roman" w:cs="Times New Roman"/>
          <w:sz w:val="24"/>
          <w:szCs w:val="24"/>
        </w:rPr>
        <w:t>množstvom podnetov, z ktorých často nedokážu vnímať t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o podstatné, čo je pre nich potrebné a dôležité a čo už zasahuje do ich </w:t>
      </w:r>
      <w:r w:rsidR="00C17795">
        <w:rPr>
          <w:rFonts w:ascii="Times New Roman" w:hAnsi="Times New Roman" w:cs="Times New Roman"/>
          <w:sz w:val="24"/>
          <w:szCs w:val="24"/>
        </w:rPr>
        <w:t>myslenia a</w:t>
      </w:r>
      <w:r w:rsidR="005760E1">
        <w:rPr>
          <w:rFonts w:ascii="Times New Roman" w:hAnsi="Times New Roman" w:cs="Times New Roman"/>
          <w:sz w:val="24"/>
          <w:szCs w:val="24"/>
        </w:rPr>
        <w:t> </w:t>
      </w:r>
      <w:r w:rsidR="00C17795">
        <w:rPr>
          <w:rFonts w:ascii="Times New Roman" w:hAnsi="Times New Roman" w:cs="Times New Roman"/>
          <w:sz w:val="24"/>
          <w:szCs w:val="24"/>
        </w:rPr>
        <w:t>nevhod</w:t>
      </w:r>
      <w:r w:rsidR="005760E1">
        <w:rPr>
          <w:rFonts w:ascii="Times New Roman" w:hAnsi="Times New Roman" w:cs="Times New Roman"/>
          <w:sz w:val="24"/>
          <w:szCs w:val="24"/>
        </w:rPr>
        <w:t>ných návykov (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závislostí). </w:t>
      </w:r>
      <w:r w:rsidR="001C1312">
        <w:rPr>
          <w:rFonts w:ascii="Times New Roman" w:hAnsi="Times New Roman" w:cs="Times New Roman"/>
          <w:sz w:val="24"/>
          <w:szCs w:val="24"/>
        </w:rPr>
        <w:t xml:space="preserve">Vo veľkej miere ovplyvnilo správanie , vzdelávanie a celkovú psychiku žiakov online vzdelávanie počas Covidu, kedy boli študenti izolovaní a boli nútení komunikovať so svojimi rovesníkmi len cez sociálne siete. Sociálne kontakty sa v plnej miere oslabili až do takej miery, že </w:t>
      </w:r>
      <w:r w:rsidR="00A74146">
        <w:rPr>
          <w:rFonts w:ascii="Times New Roman" w:hAnsi="Times New Roman" w:cs="Times New Roman"/>
          <w:sz w:val="24"/>
          <w:szCs w:val="24"/>
        </w:rPr>
        <w:t xml:space="preserve">u </w:t>
      </w:r>
      <w:r w:rsidR="001C1312">
        <w:rPr>
          <w:rFonts w:ascii="Times New Roman" w:hAnsi="Times New Roman" w:cs="Times New Roman"/>
          <w:sz w:val="24"/>
          <w:szCs w:val="24"/>
        </w:rPr>
        <w:t xml:space="preserve">niektorých  žiakoch problémy so socializáciou pretrvávajú </w:t>
      </w:r>
      <w:r w:rsidR="00C17795">
        <w:rPr>
          <w:rFonts w:ascii="Times New Roman" w:hAnsi="Times New Roman" w:cs="Times New Roman"/>
          <w:sz w:val="24"/>
          <w:szCs w:val="24"/>
        </w:rPr>
        <w:br/>
      </w:r>
      <w:r w:rsidR="001C1312">
        <w:rPr>
          <w:rFonts w:ascii="Times New Roman" w:hAnsi="Times New Roman" w:cs="Times New Roman"/>
          <w:sz w:val="24"/>
          <w:szCs w:val="24"/>
        </w:rPr>
        <w:t xml:space="preserve">i naďalej, čo sa odráža na ich správaní a vzdelávaní.  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V oblasti  učenia  sa častejšie 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 u študentov 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objavujú ťažkosti so sústr</w:t>
      </w:r>
      <w:r w:rsidR="00F05A4E" w:rsidRPr="00182E8D">
        <w:rPr>
          <w:rFonts w:ascii="Times New Roman" w:hAnsi="Times New Roman" w:cs="Times New Roman"/>
          <w:sz w:val="24"/>
          <w:szCs w:val="24"/>
        </w:rPr>
        <w:t>edením, s pozornosťou a s rečou, s vyjadrovaním a so sociálnou interakciou.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DE2A17" w:rsidRPr="00182E8D">
        <w:rPr>
          <w:rFonts w:ascii="Times New Roman" w:hAnsi="Times New Roman" w:cs="Times New Roman"/>
          <w:sz w:val="24"/>
          <w:szCs w:val="24"/>
        </w:rPr>
        <w:t>V</w:t>
      </w:r>
      <w:r w:rsidR="00F05A4E" w:rsidRPr="00182E8D">
        <w:rPr>
          <w:rFonts w:ascii="Times New Roman" w:hAnsi="Times New Roman" w:cs="Times New Roman"/>
          <w:sz w:val="24"/>
          <w:szCs w:val="24"/>
        </w:rPr>
        <w:t>o veľkej miere majú ťažkosti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s adaptáciou, socializáciou a</w:t>
      </w:r>
      <w:r w:rsidR="00E2495D" w:rsidRPr="00182E8D">
        <w:rPr>
          <w:rFonts w:ascii="Times New Roman" w:hAnsi="Times New Roman" w:cs="Times New Roman"/>
          <w:sz w:val="24"/>
          <w:szCs w:val="24"/>
        </w:rPr>
        <w:t xml:space="preserve"> s komunikáciou. </w:t>
      </w:r>
      <w:r w:rsidR="00E2495D" w:rsidRPr="00182E8D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yskytujú sa zdravotné a 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ps</w:t>
      </w:r>
      <w:r w:rsidR="00E70881">
        <w:rPr>
          <w:rFonts w:ascii="Times New Roman" w:hAnsi="Times New Roman" w:cs="Times New Roman"/>
          <w:sz w:val="24"/>
          <w:szCs w:val="24"/>
        </w:rPr>
        <w:t xml:space="preserve">ychosomatické ťažkosti u žiakov intaktných i žiakov </w:t>
      </w:r>
      <w:r w:rsidR="00C17795">
        <w:rPr>
          <w:rFonts w:ascii="Times New Roman" w:hAnsi="Times New Roman" w:cs="Times New Roman"/>
          <w:sz w:val="24"/>
          <w:szCs w:val="24"/>
        </w:rPr>
        <w:br/>
      </w:r>
      <w:r w:rsidR="00E70881">
        <w:rPr>
          <w:rFonts w:ascii="Times New Roman" w:hAnsi="Times New Roman" w:cs="Times New Roman"/>
          <w:sz w:val="24"/>
          <w:szCs w:val="24"/>
        </w:rPr>
        <w:t>so špeciálnymi výchovno-vzdelávacími potrebami.</w:t>
      </w:r>
      <w:r w:rsidR="00C17795">
        <w:rPr>
          <w:rFonts w:ascii="Times New Roman" w:hAnsi="Times New Roman" w:cs="Times New Roman"/>
          <w:sz w:val="24"/>
          <w:szCs w:val="24"/>
        </w:rPr>
        <w:t xml:space="preserve"> </w:t>
      </w:r>
      <w:r w:rsidR="004230AF" w:rsidRPr="00182E8D">
        <w:rPr>
          <w:rFonts w:ascii="Times New Roman" w:hAnsi="Times New Roman" w:cs="Times New Roman"/>
          <w:sz w:val="24"/>
          <w:szCs w:val="24"/>
        </w:rPr>
        <w:t>Včasnou diagnostikou a odborným prístupom zo  strany pedagógov i odborných za</w:t>
      </w:r>
      <w:r w:rsidR="00DE2A17" w:rsidRPr="00182E8D">
        <w:rPr>
          <w:rFonts w:ascii="Times New Roman" w:hAnsi="Times New Roman" w:cs="Times New Roman"/>
          <w:sz w:val="24"/>
          <w:szCs w:val="24"/>
        </w:rPr>
        <w:t>mestnancov sa problém žiaka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dokáže odhaliť čo najskôr. Je potrebné byť pri práci so žiakmi vnímavý a snažiť sa náj</w:t>
      </w:r>
      <w:r>
        <w:rPr>
          <w:rFonts w:ascii="Times New Roman" w:hAnsi="Times New Roman" w:cs="Times New Roman"/>
          <w:sz w:val="24"/>
          <w:szCs w:val="24"/>
        </w:rPr>
        <w:t>sť vhodné riešenia a pomoc.</w:t>
      </w:r>
    </w:p>
    <w:p w:rsidR="007776F9" w:rsidRPr="007776F9" w:rsidRDefault="007776F9" w:rsidP="00777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1" w:tgtFrame="_blank" w:history="1">
        <w:r w:rsidRPr="007776F9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Inklúzia j</w:t>
        </w:r>
        <w:r w:rsidRPr="007776F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 pojem, ktorý sa vzťahuje na </w:t>
        </w:r>
        <w:r w:rsidRPr="007776F9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začleňovanie a prijímanie jednotlivcov z rôznych prostredí do rôznych aspektov života, ako je vzdelávanie, zamestnanie a zapojenie komunity</w:t>
        </w:r>
      </w:hyperlink>
      <w:r w:rsidRPr="007776F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12" w:tgtFrame="_blank" w:history="1">
        <w:r w:rsidRPr="007776F9">
          <w:rPr>
            <w:rFonts w:ascii="Times New Roman" w:hAnsi="Times New Roman" w:cs="Times New Roman"/>
            <w:sz w:val="24"/>
            <w:szCs w:val="24"/>
            <w:u w:val="single"/>
            <w:shd w:val="clear" w:color="auto" w:fill="E2E9FF"/>
          </w:rPr>
          <w:t>V kontexte vzdelávania znamená inklúzia, že deti s rôznymi potrebami sú spolu v jednej triede, bez vyčleňovania do osobitných skupín</w:t>
        </w:r>
      </w:hyperlink>
      <w:r w:rsidRPr="007776F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1C1312" w:rsidRPr="00182E8D" w:rsidRDefault="001C1312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1C1312" w:rsidP="00182E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F05A4E"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INKLUZÍVNE VZDELÁVANIE </w:t>
      </w:r>
      <w:r w:rsidR="00E860AF">
        <w:rPr>
          <w:rFonts w:ascii="Times New Roman" w:hAnsi="Times New Roman" w:cs="Times New Roman"/>
          <w:b/>
          <w:bCs/>
          <w:sz w:val="24"/>
          <w:szCs w:val="24"/>
        </w:rPr>
        <w:t>NA NAŠEJ  ŠKOLE</w:t>
      </w:r>
    </w:p>
    <w:p w:rsidR="00182E8D" w:rsidRDefault="00182E8D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182E8D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77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Žiakom </w:t>
      </w:r>
      <w:r w:rsidR="00F05A4E" w:rsidRPr="00182E8D">
        <w:rPr>
          <w:rFonts w:ascii="Times New Roman" w:eastAsia="Times New Roman" w:hAnsi="Times New Roman" w:cs="Times New Roman"/>
          <w:sz w:val="24"/>
          <w:szCs w:val="24"/>
          <w:lang w:eastAsia="cs-CZ"/>
        </w:rPr>
        <w:t>Strednej</w:t>
      </w:r>
      <w:r w:rsidR="00DE2A17" w:rsidRPr="00182E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odbornej školy poľnohospodárstva a služieb na vidieku, </w:t>
      </w:r>
      <w:r w:rsidR="004230AF" w:rsidRPr="00182E8D">
        <w:rPr>
          <w:rFonts w:ascii="Times New Roman" w:hAnsi="Times New Roman" w:cs="Times New Roman"/>
          <w:sz w:val="24"/>
          <w:szCs w:val="24"/>
        </w:rPr>
        <w:t>u ktorých sa objavili  ťažkosti v oblasti  učenia, ťažkosti s adaptáciou, socializáciou a s komunikáciou, prípadne žiaci so zdravotnými, psychosomatickými ťažkosťami a pod.  sa snažíme pomáhať prekonávať ti</w:t>
      </w:r>
      <w:r w:rsidR="00A619DD" w:rsidRPr="00182E8D">
        <w:rPr>
          <w:rFonts w:ascii="Times New Roman" w:hAnsi="Times New Roman" w:cs="Times New Roman"/>
          <w:sz w:val="24"/>
          <w:szCs w:val="24"/>
        </w:rPr>
        <w:t>eto obmedzenia  tak, aby sme ich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podpo</w:t>
      </w:r>
      <w:r w:rsidR="00A619DD" w:rsidRPr="00182E8D">
        <w:rPr>
          <w:rFonts w:ascii="Times New Roman" w:hAnsi="Times New Roman" w:cs="Times New Roman"/>
          <w:sz w:val="24"/>
          <w:szCs w:val="24"/>
        </w:rPr>
        <w:t>rili, povzbudili a objavili v nich silnejšie stránky ich osobnosti, na ktorých  budú stavať pri ďalšom vzdelávaní a v ďalšom živote.</w:t>
      </w:r>
    </w:p>
    <w:p w:rsidR="004230AF" w:rsidRPr="00182E8D" w:rsidRDefault="004230AF" w:rsidP="00EC19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sz w:val="24"/>
          <w:szCs w:val="24"/>
        </w:rPr>
        <w:t>Žiakom, ktorí sú vzdelávaní na našej škole a ktorí  boli diagnostikovaní v </w:t>
      </w:r>
      <w:r w:rsidR="00EC1975">
        <w:rPr>
          <w:rFonts w:ascii="Times New Roman" w:hAnsi="Times New Roman" w:cs="Times New Roman"/>
          <w:sz w:val="24"/>
          <w:szCs w:val="24"/>
        </w:rPr>
        <w:t>c</w:t>
      </w:r>
      <w:r w:rsidRPr="00182E8D">
        <w:rPr>
          <w:rFonts w:ascii="Times New Roman" w:hAnsi="Times New Roman" w:cs="Times New Roman"/>
          <w:sz w:val="24"/>
          <w:szCs w:val="24"/>
        </w:rPr>
        <w:t xml:space="preserve">entrách pedagogicko-psychologických a v špeciálno-pedagogických centrách  poradenstva a prevencie pomáhame na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základe odporúčaní </w:t>
      </w:r>
      <w:r w:rsidR="00EC1975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C17795">
        <w:rPr>
          <w:rFonts w:ascii="Times New Roman" w:hAnsi="Times New Roman" w:cs="Times New Roman"/>
          <w:sz w:val="24"/>
          <w:szCs w:val="24"/>
          <w:u w:val="single"/>
        </w:rPr>
        <w:t xml:space="preserve">entra poradenstva a prevencie (ďalej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>CPP</w:t>
      </w:r>
      <w:r w:rsidR="00C1779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 a formou poskytovania podporných opatrení. </w:t>
      </w:r>
    </w:p>
    <w:p w:rsidR="004230AF" w:rsidRPr="00182E8D" w:rsidRDefault="004230AF" w:rsidP="00C1779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Každému žiakovi so </w:t>
      </w:r>
      <w:r w:rsidR="00C17795" w:rsidRPr="00C17795">
        <w:rPr>
          <w:rFonts w:ascii="Times New Roman" w:hAnsi="Times New Roman" w:cs="Times New Roman"/>
          <w:sz w:val="24"/>
          <w:szCs w:val="24"/>
          <w:u w:val="single"/>
        </w:rPr>
        <w:t xml:space="preserve"> špeciálnymi výchovno-vzdelávacími potrebami</w:t>
      </w:r>
      <w:r w:rsidR="00C17795" w:rsidRPr="00182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7795">
        <w:rPr>
          <w:rFonts w:ascii="Times New Roman" w:hAnsi="Times New Roman" w:cs="Times New Roman"/>
          <w:sz w:val="24"/>
          <w:szCs w:val="24"/>
          <w:u w:val="single"/>
        </w:rPr>
        <w:t xml:space="preserve">(ďalej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>ŠVVP</w:t>
      </w:r>
      <w:r w:rsidR="00C1779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, ktorý má stanovenú diagnózu sa pristupuje individuálne </w:t>
      </w:r>
      <w:r w:rsidR="00C17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>a vo výchovno-vzdelávacom procese sú uplatňované navrhnuté a schválené podporné opatrenia.</w:t>
      </w:r>
    </w:p>
    <w:p w:rsidR="004230AF" w:rsidRPr="00182E8D" w:rsidRDefault="00C17795" w:rsidP="00C17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SOŠPaS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V </w:t>
      </w:r>
      <w:r w:rsidR="004230AF" w:rsidRPr="00182E8D">
        <w:rPr>
          <w:rFonts w:ascii="Times New Roman" w:hAnsi="Times New Roman" w:cs="Times New Roman"/>
          <w:sz w:val="24"/>
          <w:szCs w:val="24"/>
        </w:rPr>
        <w:t>sa vzdelávajú žiaci s vývinovými poruchami učenia, s naručenou komunikačnou schopnosťou, s poruchou aktivity a pozornosti, s autizmom alebo inými pervazí</w:t>
      </w:r>
      <w:r w:rsidR="00DE2A17" w:rsidRPr="00182E8D">
        <w:rPr>
          <w:rFonts w:ascii="Times New Roman" w:hAnsi="Times New Roman" w:cs="Times New Roman"/>
          <w:sz w:val="24"/>
          <w:szCs w:val="24"/>
        </w:rPr>
        <w:t>vnymi vývinovými poruchami</w:t>
      </w:r>
      <w:r w:rsidR="00182E8D">
        <w:rPr>
          <w:rFonts w:ascii="Times New Roman" w:hAnsi="Times New Roman" w:cs="Times New Roman"/>
          <w:sz w:val="24"/>
          <w:szCs w:val="24"/>
        </w:rPr>
        <w:t>.</w:t>
      </w:r>
    </w:p>
    <w:p w:rsidR="004230AF" w:rsidRPr="00182E8D" w:rsidRDefault="004230AF" w:rsidP="00EC19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Vedenie  školy zabezpečilo možnosť vzdelávania žiakov so </w:t>
      </w:r>
      <w:r w:rsidR="00EC1975">
        <w:rPr>
          <w:rFonts w:ascii="Times New Roman" w:hAnsi="Times New Roman" w:cs="Times New Roman"/>
          <w:sz w:val="24"/>
          <w:szCs w:val="24"/>
        </w:rPr>
        <w:t>ŠVVP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 formou inkluzívneho vzdelávania žiakov</w:t>
      </w:r>
      <w:r w:rsidRPr="00182E8D">
        <w:rPr>
          <w:rFonts w:ascii="Times New Roman" w:hAnsi="Times New Roman" w:cs="Times New Roman"/>
          <w:sz w:val="24"/>
          <w:szCs w:val="24"/>
        </w:rPr>
        <w:t xml:space="preserve"> a to tým  spôsobom, že v škole začal pracovať 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školský podporný tím, </w:t>
      </w:r>
      <w:r w:rsidRPr="00182E8D">
        <w:rPr>
          <w:rFonts w:ascii="Times New Roman" w:hAnsi="Times New Roman" w:cs="Times New Roman"/>
          <w:sz w:val="24"/>
          <w:szCs w:val="24"/>
        </w:rPr>
        <w:t>školský špeci</w:t>
      </w:r>
      <w:r w:rsidR="00F05A4E" w:rsidRPr="00182E8D">
        <w:rPr>
          <w:rFonts w:ascii="Times New Roman" w:hAnsi="Times New Roman" w:cs="Times New Roman"/>
          <w:sz w:val="24"/>
          <w:szCs w:val="24"/>
        </w:rPr>
        <w:t>álny pedagóg a asistent</w:t>
      </w:r>
      <w:r w:rsidRPr="00182E8D">
        <w:rPr>
          <w:rFonts w:ascii="Times New Roman" w:hAnsi="Times New Roman" w:cs="Times New Roman"/>
          <w:sz w:val="24"/>
          <w:szCs w:val="24"/>
        </w:rPr>
        <w:t xml:space="preserve"> učiteľa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. Škola zabezpečuje odborné vzdelávanie   inkluzívnou formou </w:t>
      </w:r>
      <w:r w:rsidR="00DE2A17" w:rsidRPr="00182E8D">
        <w:rPr>
          <w:rFonts w:ascii="Times New Roman" w:hAnsi="Times New Roman" w:cs="Times New Roman"/>
          <w:sz w:val="24"/>
          <w:szCs w:val="24"/>
        </w:rPr>
        <w:t xml:space="preserve">  aj </w:t>
      </w:r>
      <w:r w:rsidR="00F05A4E" w:rsidRPr="00182E8D">
        <w:rPr>
          <w:rFonts w:ascii="Times New Roman" w:hAnsi="Times New Roman" w:cs="Times New Roman"/>
          <w:sz w:val="24"/>
          <w:szCs w:val="24"/>
        </w:rPr>
        <w:t xml:space="preserve"> pre žiakov s autizmom, a to spôsobom, že </w:t>
      </w:r>
      <w:r w:rsidR="00F02B3C" w:rsidRPr="00182E8D">
        <w:rPr>
          <w:rFonts w:ascii="Times New Roman" w:hAnsi="Times New Roman" w:cs="Times New Roman"/>
          <w:sz w:val="24"/>
          <w:szCs w:val="24"/>
        </w:rPr>
        <w:t>žiak má individuálne vypracovaný študijn</w:t>
      </w:r>
      <w:r w:rsidR="00E70881">
        <w:rPr>
          <w:rFonts w:ascii="Times New Roman" w:hAnsi="Times New Roman" w:cs="Times New Roman"/>
          <w:sz w:val="24"/>
          <w:szCs w:val="24"/>
        </w:rPr>
        <w:t>ý plán alebo sa zúčastňuje</w:t>
      </w:r>
      <w:r w:rsidR="00F02B3C" w:rsidRPr="00182E8D">
        <w:rPr>
          <w:rFonts w:ascii="Times New Roman" w:hAnsi="Times New Roman" w:cs="Times New Roman"/>
          <w:sz w:val="24"/>
          <w:szCs w:val="24"/>
        </w:rPr>
        <w:t xml:space="preserve"> na vyučovaní a je mu umožnené absolvovať individuálnu prax podľa jeho špeciálnych výchovno- vzdelávacích potrieb.</w:t>
      </w: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AF" w:rsidRPr="00182E8D" w:rsidRDefault="004230AF" w:rsidP="00EC19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sz w:val="24"/>
          <w:szCs w:val="24"/>
        </w:rPr>
        <w:lastRenderedPageBreak/>
        <w:t xml:space="preserve">Na základe Katalógu podporných opatrení, ktoré schválilo Ministerstvo školstva, výskumu, vývoja a mládeže Slovenskej republiky pod číslom 2024/17370 : 1-E1660 s platnosťou od 1. septembra 2024 (vydané Národným inštitútom vzdelávania a mládeže v rámci realizácie Plánu obnovy a odolnosti, ktorý je financovaný Európskou úniou – NextGenerationEU ) </w:t>
      </w:r>
      <w:r w:rsidR="00DE2A17" w:rsidRPr="00EC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sú žiakom na  </w:t>
      </w:r>
      <w:r w:rsidR="00EC1975">
        <w:rPr>
          <w:rFonts w:ascii="Times New Roman" w:hAnsi="Times New Roman" w:cs="Times New Roman"/>
          <w:b/>
          <w:sz w:val="24"/>
          <w:szCs w:val="24"/>
          <w:u w:val="single"/>
        </w:rPr>
        <w:t> SOŠPaS</w:t>
      </w:r>
      <w:r w:rsidR="00DE2A17" w:rsidRPr="00EC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EC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poskytované</w:t>
      </w:r>
      <w:r w:rsidRPr="00182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podporné opatrenia.</w:t>
      </w:r>
    </w:p>
    <w:p w:rsidR="00405435" w:rsidRDefault="004230AF" w:rsidP="0040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Podporné opatrenia sú poskytované na základe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Vyjadrenia na účel poskytnutia podporného </w:t>
      </w:r>
      <w:r w:rsidRPr="00EC1975">
        <w:rPr>
          <w:rFonts w:ascii="Times New Roman" w:hAnsi="Times New Roman" w:cs="Times New Roman"/>
          <w:sz w:val="24"/>
          <w:szCs w:val="24"/>
          <w:u w:val="single"/>
        </w:rPr>
        <w:t xml:space="preserve">opatrenia, </w:t>
      </w:r>
      <w:r w:rsidR="00C17795" w:rsidRPr="00EC1975">
        <w:rPr>
          <w:rFonts w:ascii="Times New Roman" w:hAnsi="Times New Roman" w:cs="Times New Roman"/>
          <w:sz w:val="24"/>
          <w:szCs w:val="24"/>
          <w:u w:val="single"/>
        </w:rPr>
        <w:t>ktoré odporučilo CP</w:t>
      </w:r>
      <w:r w:rsidRPr="00EC1975">
        <w:rPr>
          <w:rFonts w:ascii="Times New Roman" w:hAnsi="Times New Roman" w:cs="Times New Roman"/>
          <w:sz w:val="24"/>
          <w:szCs w:val="24"/>
          <w:u w:val="single"/>
        </w:rPr>
        <w:t>P alebo sú poskytované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 podporné opatrenia, ktoré odporučila škola vo Vyjadrení na účel poskytnutia podporného opatrenia</w:t>
      </w:r>
      <w:r w:rsidR="00C17795">
        <w:rPr>
          <w:rFonts w:ascii="Times New Roman" w:hAnsi="Times New Roman" w:cs="Times New Roman"/>
          <w:sz w:val="24"/>
          <w:szCs w:val="24"/>
        </w:rPr>
        <w:t xml:space="preserve">  (viď Príloha č. 2)</w:t>
      </w:r>
      <w:r w:rsidR="00EC1975">
        <w:rPr>
          <w:rFonts w:ascii="Times New Roman" w:hAnsi="Times New Roman" w:cs="Times New Roman"/>
          <w:sz w:val="24"/>
          <w:szCs w:val="24"/>
        </w:rPr>
        <w:t>.</w:t>
      </w:r>
    </w:p>
    <w:p w:rsidR="0079240D" w:rsidRPr="00405435" w:rsidRDefault="0079240D" w:rsidP="0040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2E8D" w:rsidRDefault="004230AF" w:rsidP="00182E8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ŠKOLSKÝ PODPORNÝ TÍM</w:t>
      </w:r>
    </w:p>
    <w:p w:rsidR="00423C4D" w:rsidRPr="00423C4D" w:rsidRDefault="00423C4D" w:rsidP="00423C4D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0AF" w:rsidRPr="00182E8D" w:rsidRDefault="00182E8D" w:rsidP="00182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5FF"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EC1975">
        <w:rPr>
          <w:rFonts w:ascii="Times New Roman" w:hAnsi="Times New Roman" w:cs="Times New Roman"/>
          <w:sz w:val="24"/>
          <w:szCs w:val="24"/>
        </w:rPr>
        <w:tab/>
      </w:r>
      <w:r w:rsidR="004A75FF" w:rsidRPr="00182E8D">
        <w:rPr>
          <w:rFonts w:ascii="Times New Roman" w:hAnsi="Times New Roman" w:cs="Times New Roman"/>
          <w:sz w:val="24"/>
          <w:szCs w:val="24"/>
        </w:rPr>
        <w:t>K tomu, aby sme mohli študent</w:t>
      </w:r>
      <w:r w:rsidR="004230AF" w:rsidRPr="00182E8D">
        <w:rPr>
          <w:rFonts w:ascii="Times New Roman" w:hAnsi="Times New Roman" w:cs="Times New Roman"/>
          <w:sz w:val="24"/>
          <w:szCs w:val="24"/>
        </w:rPr>
        <w:t>om, ktorí potrebujú odbornú starostlivosť komplexne pom</w:t>
      </w:r>
      <w:r w:rsidR="00F02B3C" w:rsidRPr="00182E8D">
        <w:rPr>
          <w:rFonts w:ascii="Times New Roman" w:hAnsi="Times New Roman" w:cs="Times New Roman"/>
          <w:sz w:val="24"/>
          <w:szCs w:val="24"/>
        </w:rPr>
        <w:t>áhať vznikol na  </w:t>
      </w:r>
      <w:r w:rsidR="00EC1975">
        <w:rPr>
          <w:rFonts w:ascii="Times New Roman" w:hAnsi="Times New Roman" w:cs="Times New Roman"/>
          <w:sz w:val="24"/>
          <w:szCs w:val="24"/>
        </w:rPr>
        <w:t>SOŠPaS</w:t>
      </w:r>
      <w:r w:rsidR="00F02B3C" w:rsidRPr="00182E8D">
        <w:rPr>
          <w:rFonts w:ascii="Times New Roman" w:hAnsi="Times New Roman" w:cs="Times New Roman"/>
          <w:sz w:val="24"/>
          <w:szCs w:val="24"/>
        </w:rPr>
        <w:t xml:space="preserve">V 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4230AF" w:rsidRPr="00182E8D">
        <w:rPr>
          <w:rFonts w:ascii="Times New Roman" w:hAnsi="Times New Roman" w:cs="Times New Roman"/>
          <w:b/>
          <w:sz w:val="24"/>
          <w:szCs w:val="24"/>
        </w:rPr>
        <w:t>školský podporný tím</w:t>
      </w:r>
      <w:r w:rsidR="00EC1975">
        <w:rPr>
          <w:rFonts w:ascii="Times New Roman" w:hAnsi="Times New Roman" w:cs="Times New Roman"/>
          <w:b/>
          <w:sz w:val="24"/>
          <w:szCs w:val="24"/>
        </w:rPr>
        <w:t xml:space="preserve"> (ďalej ŠPT)</w:t>
      </w:r>
      <w:r w:rsidR="004230AF" w:rsidRPr="00182E8D">
        <w:rPr>
          <w:rFonts w:ascii="Times New Roman" w:hAnsi="Times New Roman" w:cs="Times New Roman"/>
          <w:b/>
          <w:sz w:val="24"/>
          <w:szCs w:val="24"/>
        </w:rPr>
        <w:t>.</w:t>
      </w:r>
    </w:p>
    <w:p w:rsidR="004A75F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Školský podporný</w:t>
      </w:r>
      <w:r w:rsidR="004A75FF" w:rsidRPr="00182E8D">
        <w:rPr>
          <w:rFonts w:ascii="Times New Roman" w:hAnsi="Times New Roman" w:cs="Times New Roman"/>
          <w:sz w:val="24"/>
          <w:szCs w:val="24"/>
        </w:rPr>
        <w:t xml:space="preserve"> tím</w:t>
      </w:r>
      <w:r w:rsidR="00C17795">
        <w:rPr>
          <w:rFonts w:ascii="Times New Roman" w:hAnsi="Times New Roman" w:cs="Times New Roman"/>
          <w:sz w:val="24"/>
          <w:szCs w:val="24"/>
        </w:rPr>
        <w:t xml:space="preserve"> (ďalej ŠPT) pôsobí na V SOŠPaS</w:t>
      </w:r>
      <w:r w:rsidR="004A75FF" w:rsidRPr="00182E8D">
        <w:rPr>
          <w:rFonts w:ascii="Times New Roman" w:hAnsi="Times New Roman" w:cs="Times New Roman"/>
          <w:sz w:val="24"/>
          <w:szCs w:val="24"/>
        </w:rPr>
        <w:t>V  od šk. roku 2023/2024</w:t>
      </w:r>
      <w:r w:rsidRPr="0018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FF" w:rsidRPr="00182E8D" w:rsidRDefault="004A75F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  <w:u w:val="single"/>
        </w:rPr>
        <w:t>Školský podporný tím</w:t>
      </w:r>
      <w:r w:rsidRPr="00182E8D">
        <w:rPr>
          <w:rFonts w:ascii="Times New Roman" w:hAnsi="Times New Roman" w:cs="Times New Roman"/>
          <w:sz w:val="24"/>
          <w:szCs w:val="24"/>
        </w:rPr>
        <w:t xml:space="preserve"> predstavuje tím odborníkov, ktorí sú prítomní priamo v škole a aktívne sa podieľajú na podpore a pomoci žiakom,  učiteľom a  rodičom.  Je súčasťou širšieho vedenia školy a </w:t>
      </w:r>
      <w:r w:rsidRPr="00182E8D">
        <w:rPr>
          <w:rFonts w:ascii="Times New Roman" w:hAnsi="Times New Roman" w:cs="Times New Roman"/>
          <w:i/>
          <w:iCs/>
          <w:sz w:val="24"/>
          <w:szCs w:val="24"/>
        </w:rPr>
        <w:t>zároveň odborným</w:t>
      </w: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i/>
          <w:iCs/>
          <w:sz w:val="24"/>
          <w:szCs w:val="24"/>
        </w:rPr>
        <w:t>a poradným orgánom riaditeľa školy v kľúčových oblastiach výchovy a vzdelávania všetkých</w:t>
      </w: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i/>
          <w:iCs/>
          <w:sz w:val="24"/>
          <w:szCs w:val="24"/>
        </w:rPr>
        <w:t xml:space="preserve">žiakov. </w:t>
      </w:r>
      <w:r w:rsidRPr="00182E8D">
        <w:rPr>
          <w:rFonts w:ascii="Times New Roman" w:hAnsi="Times New Roman" w:cs="Times New Roman"/>
          <w:sz w:val="24"/>
          <w:szCs w:val="24"/>
        </w:rPr>
        <w:t>Školský podporný tím  pravidelne zasadá štvrťročne. Pokiaľ je potrebné riešiť konkrétny problém hneď, zasadá  podľa závažnosti problému.</w:t>
      </w:r>
    </w:p>
    <w:p w:rsidR="004230AF" w:rsidRDefault="004A75FF" w:rsidP="00EC19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ŠPT p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rerokúva aktuálne otázky ohľadom žiakov so ŠVVP, žiakov s podpornými opatreniami </w:t>
      </w:r>
      <w:r w:rsidR="00EC1975" w:rsidRPr="00EC1975">
        <w:rPr>
          <w:rFonts w:ascii="Times New Roman" w:hAnsi="Times New Roman" w:cs="Times New Roman"/>
          <w:sz w:val="24"/>
          <w:szCs w:val="24"/>
        </w:rPr>
        <w:t xml:space="preserve">(ďalej PO) </w:t>
      </w:r>
      <w:r w:rsidR="004230AF" w:rsidRPr="00EC1975">
        <w:rPr>
          <w:rFonts w:ascii="Times New Roman" w:hAnsi="Times New Roman" w:cs="Times New Roman"/>
          <w:sz w:val="24"/>
          <w:szCs w:val="24"/>
        </w:rPr>
        <w:t>a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 slabo prospievajúcich žiakov. Slúži na výmenu skúseností, oboznámenie sa s novými potrebnými informáciami o žiakoch, pomoc pri konkrétnych prípadoch, hľadanie nových, moderných foriem a metód práce na dosahovanie čo najlepších výchovno-vzdelávacích výsledkov žiakov. </w:t>
      </w:r>
    </w:p>
    <w:p w:rsidR="00196BAA" w:rsidRPr="00182E8D" w:rsidRDefault="00196BAA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AA" w:rsidRPr="00182E8D" w:rsidRDefault="00196BAA" w:rsidP="00196B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CIELE A ÚLOHY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ŠPT </w:t>
      </w:r>
    </w:p>
    <w:p w:rsidR="0079240D" w:rsidRPr="00196BAA" w:rsidRDefault="00196BAA" w:rsidP="00196BA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Hlavný cieľ</w:t>
      </w:r>
      <w:r w:rsidRPr="00196B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Individuálnym prístupom s prihliadnutím na špecifiká žiakov so ŠVVP a formou podporných opatrení pomáhať žiakom v inklúzií  k efektívnemu vzdelávaniu </w:t>
      </w:r>
      <w:r w:rsidR="00EC1975">
        <w:rPr>
          <w:rFonts w:ascii="Times New Roman" w:hAnsi="Times New Roman" w:cs="Times New Roman"/>
          <w:sz w:val="24"/>
          <w:szCs w:val="24"/>
          <w:u w:val="single"/>
        </w:rPr>
        <w:br/>
      </w:r>
      <w:r w:rsidRPr="00182E8D">
        <w:rPr>
          <w:rFonts w:ascii="Times New Roman" w:hAnsi="Times New Roman" w:cs="Times New Roman"/>
          <w:sz w:val="24"/>
          <w:szCs w:val="24"/>
          <w:u w:val="single"/>
        </w:rPr>
        <w:t xml:space="preserve">na našej škole. Vytvárať pre žiakov príjemné podmienky aj napriek rôznym ťažkostiam, ktoré vyplývajú z ich zdravotného znevýhodnenia. </w:t>
      </w:r>
    </w:p>
    <w:p w:rsidR="00196BAA" w:rsidRPr="00182E8D" w:rsidRDefault="00196BAA" w:rsidP="00196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 xml:space="preserve">Úlohy školského podporného tímu  : </w:t>
      </w:r>
    </w:p>
    <w:p w:rsidR="00196BAA" w:rsidRPr="00182E8D" w:rsidRDefault="00196BAA" w:rsidP="00196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-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koordinovať rozvoj inkluzívneho vzdelávania </w:t>
      </w:r>
    </w:p>
    <w:p w:rsidR="00196BAA" w:rsidRPr="00182E8D" w:rsidRDefault="00196BAA" w:rsidP="00196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- poskytovať metodickú podporu pedagogickým zamestnancom školy</w:t>
      </w:r>
    </w:p>
    <w:p w:rsidR="00196BAA" w:rsidRPr="00182E8D" w:rsidRDefault="00196BAA" w:rsidP="00196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lastRenderedPageBreak/>
        <w:t>- organizovať a zabezpečovať v spolupráci s pedagogickými zamestnancami preventívne programy a depistáže v rámci pôsobnosti školy</w:t>
      </w:r>
    </w:p>
    <w:p w:rsidR="00E7548D" w:rsidRPr="00405E49" w:rsidRDefault="00196BAA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- poskytovať súčinnosť zariadeniam poradenstva a prevencie, s ktorými škola spolupracuje, </w:t>
      </w:r>
      <w:r w:rsidR="00D85F06">
        <w:rPr>
          <w:rFonts w:ascii="Times New Roman" w:hAnsi="Times New Roman" w:cs="Times New Roman"/>
          <w:bCs/>
          <w:sz w:val="24"/>
          <w:szCs w:val="24"/>
        </w:rPr>
        <w:br/>
      </w:r>
      <w:r w:rsidRPr="00182E8D">
        <w:rPr>
          <w:rFonts w:ascii="Times New Roman" w:hAnsi="Times New Roman" w:cs="Times New Roman"/>
          <w:bCs/>
          <w:sz w:val="24"/>
          <w:szCs w:val="24"/>
        </w:rPr>
        <w:t>a ďalším externým subjektom (pedopsychiater, neurológ, klinický logopéd, terapeut a pod.)</w:t>
      </w:r>
      <w:r w:rsidR="00D85F06">
        <w:rPr>
          <w:rFonts w:ascii="Times New Roman" w:hAnsi="Times New Roman" w:cs="Times New Roman"/>
          <w:bCs/>
          <w:sz w:val="24"/>
          <w:szCs w:val="24"/>
        </w:rPr>
        <w:br/>
      </w:r>
      <w:r w:rsidRPr="00182E8D">
        <w:rPr>
          <w:rFonts w:ascii="Times New Roman" w:hAnsi="Times New Roman" w:cs="Times New Roman"/>
          <w:bCs/>
          <w:sz w:val="24"/>
          <w:szCs w:val="24"/>
        </w:rPr>
        <w:t>pri podpore žiakov a ich zákonných zástupcov</w:t>
      </w:r>
    </w:p>
    <w:p w:rsidR="0079240D" w:rsidRDefault="0079240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0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Činnosťou </w:t>
      </w:r>
      <w:r w:rsidRPr="00E7548D">
        <w:rPr>
          <w:rFonts w:ascii="Times New Roman" w:hAnsi="Times New Roman" w:cs="Times New Roman"/>
          <w:b/>
          <w:bCs/>
          <w:sz w:val="24"/>
          <w:szCs w:val="24"/>
        </w:rPr>
        <w:t xml:space="preserve">ŠPT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  v škole </w:t>
      </w:r>
      <w:r w:rsidRPr="00E7548D">
        <w:rPr>
          <w:rFonts w:ascii="Times New Roman" w:hAnsi="Times New Roman" w:cs="Times New Roman"/>
          <w:b/>
          <w:bCs/>
          <w:sz w:val="24"/>
          <w:szCs w:val="24"/>
        </w:rPr>
        <w:t>zabezpečuje :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1. Vyhľadávanie a identifikácia   žiakov  so ŠVVP (náhodné i cielené pozorovania žiakov </w:t>
      </w:r>
      <w:r w:rsidR="00D85F06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v triedach, rozhovory s učiteľmi).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2. Príchod nových žiakov do školy – zabezpečuje komplexný systém prijímania nového žiaka,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stretnutie s odbornými zamestnancami, s triednym učiteľom, čo si vyžaduje stanoviť aj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všeobecne pravidlá prijímania žiakov – rodič̌ poskytuje pri vstupe škole správy o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zdravotnom stave dieťaťa alebo jeho špeciálnych výchovných potrebách, psychologické, </w:t>
      </w:r>
      <w:r w:rsidR="00D85F06">
        <w:rPr>
          <w:rFonts w:ascii="Times New Roman" w:hAnsi="Times New Roman" w:cs="Times New Roman"/>
          <w:sz w:val="24"/>
          <w:szCs w:val="24"/>
        </w:rPr>
        <w:br/>
        <w:t xml:space="preserve">či </w:t>
      </w:r>
      <w:r w:rsidRPr="00182E8D">
        <w:rPr>
          <w:rFonts w:ascii="Times New Roman" w:hAnsi="Times New Roman" w:cs="Times New Roman"/>
          <w:sz w:val="24"/>
          <w:szCs w:val="24"/>
        </w:rPr>
        <w:t>špeciálnopedagogické vyšetrenia.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3. Jednoduchá intervencia žiaka či dvojice, skupiny – nezhody v triede, konflikty.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4. Pravidelná intervencia so žiakom či skupinkou.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5. Špeciálnopedagogická reedukácia, práca  so žiakmi v rámci špecifických predmetov.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6. Pedagogická intervencia s asistentom u deti so ŠVVP.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8. Pravidelné sedenia so žiakom alebo triedou so zameraním na prácu so špecifickým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problémom (šikana, emočné ťažkosti a pod.), stretnutie s rodičmi, učiteľmi.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9. Terapia – individuálna a skupinová práca s deťmi s vážnejšími problémami.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10. Spolupráca s CPP a s ŠCPP.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11. Realizovanie zasadnutí s rodičmi, s triedou, rodičovské združenia a i.</w:t>
      </w:r>
    </w:p>
    <w:p w:rsidR="00E754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12. Poradenstvo, podpora a v</w:t>
      </w:r>
      <w:r>
        <w:rPr>
          <w:rFonts w:ascii="Times New Roman" w:hAnsi="Times New Roman" w:cs="Times New Roman"/>
          <w:sz w:val="24"/>
          <w:szCs w:val="24"/>
        </w:rPr>
        <w:t>zdelávanie učiteľov a rodičov.</w:t>
      </w:r>
    </w:p>
    <w:p w:rsidR="00E754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D" w:rsidRPr="00182E8D" w:rsidRDefault="00405E49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Podpora pre učiteľov i</w:t>
      </w:r>
      <w:r w:rsidR="0079240D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rodičov</w:t>
      </w:r>
    </w:p>
    <w:p w:rsidR="0079240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D85F06">
        <w:rPr>
          <w:rFonts w:ascii="Times New Roman" w:hAnsi="Times New Roman" w:cs="Times New Roman"/>
          <w:sz w:val="24"/>
          <w:szCs w:val="24"/>
        </w:rPr>
        <w:tab/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Bežná podpora a práca učiteľov s podporou ŠPT   v priebehu celého dňa, riešenie problémov so žiakmi, s  triednymi učiteľmi, komunikácia s rodičmi. </w:t>
      </w:r>
      <w:r w:rsidRPr="00182E8D">
        <w:rPr>
          <w:rFonts w:ascii="Times New Roman" w:hAnsi="Times New Roman" w:cs="Times New Roman"/>
          <w:sz w:val="24"/>
          <w:szCs w:val="24"/>
        </w:rPr>
        <w:t>Centrom tejto  podpory je triedny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>učiteľ a rodič ako najdôležitejšie vzťahové osoby okolo žiaka. Výchovný  poradca v spolupráci so špeciálnym pedagógom za pomoci ostatných členov ŠPT  pomáha pri riešení problémov a ťažkostí pri vzdelávaní žiakov, pri podpore prestupu na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 xml:space="preserve">iný odbor príp. iný typ školy  a pomáha zosúladiť </w:t>
      </w:r>
      <w:r w:rsidR="00D85F06">
        <w:rPr>
          <w:rFonts w:ascii="Times New Roman" w:hAnsi="Times New Roman" w:cs="Times New Roman"/>
          <w:sz w:val="24"/>
          <w:szCs w:val="24"/>
        </w:rPr>
        <w:t xml:space="preserve">individuálny vzdelávací plán (ďalej </w:t>
      </w:r>
      <w:r w:rsidRPr="00182E8D">
        <w:rPr>
          <w:rFonts w:ascii="Times New Roman" w:hAnsi="Times New Roman" w:cs="Times New Roman"/>
          <w:sz w:val="24"/>
          <w:szCs w:val="24"/>
        </w:rPr>
        <w:t>IVP</w:t>
      </w:r>
      <w:r w:rsidR="00D85F06">
        <w:rPr>
          <w:rFonts w:ascii="Times New Roman" w:hAnsi="Times New Roman" w:cs="Times New Roman"/>
          <w:sz w:val="24"/>
          <w:szCs w:val="24"/>
        </w:rPr>
        <w:t>)</w:t>
      </w:r>
      <w:r w:rsidRPr="00182E8D">
        <w:rPr>
          <w:rFonts w:ascii="Times New Roman" w:hAnsi="Times New Roman" w:cs="Times New Roman"/>
          <w:sz w:val="24"/>
          <w:szCs w:val="24"/>
        </w:rPr>
        <w:t xml:space="preserve"> žiaka a smerovanie jeho ďalšieho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 xml:space="preserve">vzdelávania alebo pracovného zaradenia.  Na tejto úrovni v rámci prevencie pôsobí </w:t>
      </w:r>
      <w:r w:rsidR="00D85F06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 xml:space="preserve">aj koordinátor </w:t>
      </w:r>
      <w:r w:rsidR="00D85F06">
        <w:rPr>
          <w:rFonts w:ascii="Times New Roman" w:hAnsi="Times New Roman" w:cs="Times New Roman"/>
          <w:sz w:val="24"/>
          <w:szCs w:val="24"/>
        </w:rPr>
        <w:t>k</w:t>
      </w:r>
      <w:r w:rsidR="00D85F06" w:rsidRPr="00182E8D">
        <w:rPr>
          <w:rFonts w:ascii="Times New Roman" w:hAnsi="Times New Roman" w:cs="Times New Roman"/>
          <w:sz w:val="24"/>
          <w:szCs w:val="24"/>
        </w:rPr>
        <w:t xml:space="preserve">oordinátor </w:t>
      </w:r>
      <w:r w:rsidR="00D85F06">
        <w:rPr>
          <w:rFonts w:ascii="Times New Roman" w:hAnsi="Times New Roman" w:cs="Times New Roman"/>
          <w:sz w:val="24"/>
          <w:szCs w:val="24"/>
        </w:rPr>
        <w:t>prevencie rizikového správania</w:t>
      </w:r>
      <w:r w:rsidRPr="00182E8D">
        <w:rPr>
          <w:rFonts w:ascii="Times New Roman" w:hAnsi="Times New Roman" w:cs="Times New Roman"/>
          <w:sz w:val="24"/>
          <w:szCs w:val="24"/>
        </w:rPr>
        <w:t>,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 xml:space="preserve">a to podpornými programami, </w:t>
      </w:r>
      <w:r w:rsidRPr="00182E8D">
        <w:rPr>
          <w:rFonts w:ascii="Times New Roman" w:hAnsi="Times New Roman" w:cs="Times New Roman"/>
          <w:sz w:val="24"/>
          <w:szCs w:val="24"/>
        </w:rPr>
        <w:lastRenderedPageBreak/>
        <w:t>aktivitami, sústredeniami, akciami v úzkej spolupráci s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 xml:space="preserve">triednymi učiteľmi, s členmi </w:t>
      </w:r>
      <w:r w:rsidR="00D85F06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D85F06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v preventívnej práci a pri identifikácií rizík správania  žiakov.</w:t>
      </w:r>
    </w:p>
    <w:p w:rsidR="00423C4D" w:rsidRPr="00A74146" w:rsidRDefault="00423C4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>Špecifická intervencia a pomoc deťom v riziku</w:t>
      </w:r>
      <w:r w:rsidRPr="00182E8D">
        <w:rPr>
          <w:rFonts w:ascii="Times New Roman" w:hAnsi="Times New Roman" w:cs="Times New Roman"/>
          <w:sz w:val="24"/>
          <w:szCs w:val="24"/>
        </w:rPr>
        <w:t>.</w:t>
      </w:r>
    </w:p>
    <w:p w:rsidR="00E7548D" w:rsidRPr="00182E8D" w:rsidRDefault="00E7548D" w:rsidP="00D85F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Žiaci pravidelne ohrození neúspechom alebo emočnými ťažkosťami vyžadujú dlhodobú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odbornú starostlivosť. Podľa typu problému na tejto úrovni zasahujú jednotlivo špeciálny pedagóg, výchovný poradca,  (terapia, poradenstvo, sprevádzanie, reedukácia, podpora </w:t>
      </w:r>
      <w:r w:rsidR="00D85F06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a usmernenie učiteľov) a pod. Na tejto úrovni je možné poskytnúť niektorému žiakovi alebo menšej skupine žiakov špecifickú podporu. Jednotliví odborní a pedagogickí zamestnanci tvoria podporný tím, úzko spolupracujú medzi sebou i s učiteľmi a pokúšajú sa postupne inkluzívne riešiť  problém.</w:t>
      </w:r>
    </w:p>
    <w:p w:rsidR="0079240D" w:rsidRDefault="0079240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>Komplexná starostlivosť o vážne ohrozené deti i rodiny.</w:t>
      </w:r>
    </w:p>
    <w:p w:rsidR="00E7548D" w:rsidRPr="00182E8D" w:rsidRDefault="00E7548D" w:rsidP="00D85F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Na tejto úrovni je potrebné, aby tím postupoval v úzkej spolupráci s učiteľmi, s</w:t>
      </w:r>
      <w:r w:rsidR="00D85F06">
        <w:rPr>
          <w:rFonts w:ascii="Times New Roman" w:hAnsi="Times New Roman" w:cs="Times New Roman"/>
          <w:sz w:val="24"/>
          <w:szCs w:val="24"/>
        </w:rPr>
        <w:t> vedením školy</w:t>
      </w:r>
      <w:r w:rsidRPr="00182E8D">
        <w:rPr>
          <w:rFonts w:ascii="Times New Roman" w:hAnsi="Times New Roman" w:cs="Times New Roman"/>
          <w:sz w:val="24"/>
          <w:szCs w:val="24"/>
        </w:rPr>
        <w:t xml:space="preserve"> a inými zložkami pre pomoc deťom či rodine. Môže ísť o prípady krízových  intervencií </w:t>
      </w:r>
      <w:r w:rsidR="00D85F06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pri smrti blízkej osoby, prípady týrania, vážneho zanedbávania dieťaťa, ohrozenia žiaka,</w:t>
      </w:r>
    </w:p>
    <w:p w:rsidR="00E70881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traumatického rozvodu, porúch správania, ťažšieho zdravotného znevýhodnenia a i. </w:t>
      </w:r>
    </w:p>
    <w:p w:rsidR="00E7548D" w:rsidRPr="00182E8D" w:rsidRDefault="00D85F06" w:rsidP="00D85F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ŠPT</w:t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 spoločne plánuje kroky, aby sa realizovali stre</w:t>
      </w:r>
      <w:r>
        <w:rPr>
          <w:rFonts w:ascii="Times New Roman" w:hAnsi="Times New Roman" w:cs="Times New Roman"/>
          <w:sz w:val="24"/>
          <w:szCs w:val="24"/>
        </w:rPr>
        <w:t>tnutia s rodičmi, s vyučujúcimi</w:t>
      </w:r>
      <w:r w:rsidR="00E7548D" w:rsidRPr="00182E8D">
        <w:rPr>
          <w:rFonts w:ascii="Times New Roman" w:hAnsi="Times New Roman" w:cs="Times New Roman"/>
          <w:sz w:val="24"/>
          <w:szCs w:val="24"/>
        </w:rPr>
        <w:t>, s od</w:t>
      </w:r>
      <w:r>
        <w:rPr>
          <w:rFonts w:ascii="Times New Roman" w:hAnsi="Times New Roman" w:cs="Times New Roman"/>
          <w:sz w:val="24"/>
          <w:szCs w:val="24"/>
        </w:rPr>
        <w:t xml:space="preserve">bornými zamestnancami školy, </w:t>
      </w:r>
      <w:r w:rsidR="00E7548D" w:rsidRPr="00182E8D">
        <w:rPr>
          <w:rFonts w:ascii="Times New Roman" w:hAnsi="Times New Roman" w:cs="Times New Roman"/>
          <w:sz w:val="24"/>
          <w:szCs w:val="24"/>
        </w:rPr>
        <w:t>zo stretnutí urobili zápisnice,  spísali dohody, plány, riešenia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 a navrhli účinné kroky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 ich následná spoločná  kontrola, čo sa prikladá  k dokumentácií žiaka so ŠVVP. Takéto hlbšie a komplex</w:t>
      </w:r>
      <w:r w:rsidR="00E70881">
        <w:rPr>
          <w:rFonts w:ascii="Times New Roman" w:hAnsi="Times New Roman" w:cs="Times New Roman"/>
          <w:sz w:val="24"/>
          <w:szCs w:val="24"/>
        </w:rPr>
        <w:t xml:space="preserve">nejšie riešenia môžu vyžadovať </w:t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prácu so žiakom </w:t>
      </w:r>
      <w:r>
        <w:rPr>
          <w:rFonts w:ascii="Times New Roman" w:hAnsi="Times New Roman" w:cs="Times New Roman"/>
          <w:sz w:val="24"/>
          <w:szCs w:val="24"/>
        </w:rPr>
        <w:br/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a s rodinou na viacerých úrovniach – jeden odborník rieši prostredie a rodinu žiaka, </w:t>
      </w:r>
      <w:r>
        <w:rPr>
          <w:rFonts w:ascii="Times New Roman" w:hAnsi="Times New Roman" w:cs="Times New Roman"/>
          <w:sz w:val="24"/>
          <w:szCs w:val="24"/>
        </w:rPr>
        <w:br/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iný terapeuticky pracuje so žiakom, triedny učiteľ môže pracovať (v prípade potreby) aj s celou triedou na podpore žiaka. Niektoré prípady vyžadujú aj medzirezortnú spoluprácu (súdy, sociálna kuratela, polícia, lekári a i.). Nakoľko však škola je s rodinou žiakovi najbližšie, </w:t>
      </w:r>
      <w:r w:rsidR="00FF2B84">
        <w:rPr>
          <w:rFonts w:ascii="Times New Roman" w:hAnsi="Times New Roman" w:cs="Times New Roman"/>
          <w:sz w:val="24"/>
          <w:szCs w:val="24"/>
        </w:rPr>
        <w:br/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je nevyhnutné, aby aj ostatné subjekty aktívne spolupracovali a koordinovali svoje postupy </w:t>
      </w:r>
      <w:r w:rsidR="00FF2B84">
        <w:rPr>
          <w:rFonts w:ascii="Times New Roman" w:hAnsi="Times New Roman" w:cs="Times New Roman"/>
          <w:sz w:val="24"/>
          <w:szCs w:val="24"/>
        </w:rPr>
        <w:br/>
      </w:r>
      <w:r w:rsidR="00E7548D" w:rsidRPr="00182E8D">
        <w:rPr>
          <w:rFonts w:ascii="Times New Roman" w:hAnsi="Times New Roman" w:cs="Times New Roman"/>
          <w:sz w:val="24"/>
          <w:szCs w:val="24"/>
        </w:rPr>
        <w:t>s rodinou i školou.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46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Problémy žiakov a ich riešenie 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bCs/>
          <w:sz w:val="24"/>
          <w:szCs w:val="24"/>
          <w:u w:val="single"/>
        </w:rPr>
        <w:t>Najčastejšie typy problémov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1. Špecifické poruchy učenia /dyslexia, dysgrafia, dysortografia, dyspraxia, dysklakúlia/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2. Narušená komunikačná schopnosť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3. Psychosomatické ochorenia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4</w:t>
      </w:r>
      <w:r w:rsidRPr="00182E8D">
        <w:rPr>
          <w:rFonts w:ascii="Times New Roman" w:hAnsi="Times New Roman" w:cs="Times New Roman"/>
          <w:sz w:val="24"/>
          <w:szCs w:val="24"/>
        </w:rPr>
        <w:t xml:space="preserve">.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Poruchy správania 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Psychické ochorenia 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6. </w:t>
      </w:r>
      <w:r w:rsidRPr="00182E8D">
        <w:rPr>
          <w:rFonts w:ascii="Times New Roman" w:hAnsi="Times New Roman" w:cs="Times New Roman"/>
          <w:bCs/>
          <w:sz w:val="24"/>
          <w:szCs w:val="24"/>
        </w:rPr>
        <w:t>Zdravotné problémy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7. Školská fóbia – úzkosť</w:t>
      </w:r>
    </w:p>
    <w:p w:rsidR="00E7548D" w:rsidRPr="00182E8D" w:rsidRDefault="00E7548D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8. Sociálna deprivácia deti</w:t>
      </w:r>
    </w:p>
    <w:p w:rsidR="00E7548D" w:rsidRDefault="00FF2B84" w:rsidP="00E75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548D" w:rsidRPr="00182E8D">
        <w:rPr>
          <w:rFonts w:ascii="Times New Roman" w:hAnsi="Times New Roman" w:cs="Times New Roman"/>
          <w:sz w:val="24"/>
          <w:szCs w:val="24"/>
        </w:rPr>
        <w:t xml:space="preserve">. </w:t>
      </w:r>
      <w:r w:rsidR="00E7548D" w:rsidRPr="00182E8D">
        <w:rPr>
          <w:rFonts w:ascii="Times New Roman" w:hAnsi="Times New Roman" w:cs="Times New Roman"/>
          <w:bCs/>
          <w:sz w:val="24"/>
          <w:szCs w:val="24"/>
        </w:rPr>
        <w:t xml:space="preserve">Rozvody, striedavá starostlivosť </w:t>
      </w:r>
      <w:r w:rsidR="00E7548D" w:rsidRPr="00182E8D">
        <w:rPr>
          <w:rFonts w:ascii="Times New Roman" w:hAnsi="Times New Roman" w:cs="Times New Roman"/>
          <w:sz w:val="24"/>
          <w:szCs w:val="24"/>
        </w:rPr>
        <w:t>– rodičia nemajú prakticky žiadnu spätnú väzbu, či konajú správne, ako majú postupovať, necítia zodpovednosť voči škole a stabilite dieťaťa.</w:t>
      </w:r>
    </w:p>
    <w:p w:rsidR="00405E49" w:rsidRPr="00182E8D" w:rsidRDefault="00405E49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196BAA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230AF" w:rsidRPr="00182E8D">
        <w:rPr>
          <w:rFonts w:ascii="Times New Roman" w:hAnsi="Times New Roman" w:cs="Times New Roman"/>
          <w:b/>
          <w:bCs/>
          <w:sz w:val="24"/>
          <w:szCs w:val="24"/>
        </w:rPr>
        <w:t>lenov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4230AF"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E49">
        <w:rPr>
          <w:rFonts w:ascii="Times New Roman" w:hAnsi="Times New Roman" w:cs="Times New Roman"/>
          <w:b/>
          <w:bCs/>
          <w:sz w:val="24"/>
          <w:szCs w:val="24"/>
        </w:rPr>
        <w:t xml:space="preserve">školského </w:t>
      </w:r>
      <w:r w:rsidR="004230AF" w:rsidRPr="00182E8D">
        <w:rPr>
          <w:rFonts w:ascii="Times New Roman" w:hAnsi="Times New Roman" w:cs="Times New Roman"/>
          <w:b/>
          <w:bCs/>
          <w:sz w:val="24"/>
          <w:szCs w:val="24"/>
        </w:rPr>
        <w:t>podporného tímu</w:t>
      </w:r>
    </w:p>
    <w:p w:rsidR="00E7548D" w:rsidRDefault="004230AF" w:rsidP="00FF2B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Personálne ide o školského špeciálneho pedagóga, </w:t>
      </w:r>
      <w:r w:rsidR="00F02B3C" w:rsidRPr="00182E8D">
        <w:rPr>
          <w:rFonts w:ascii="Times New Roman" w:hAnsi="Times New Roman" w:cs="Times New Roman"/>
          <w:sz w:val="24"/>
          <w:szCs w:val="24"/>
        </w:rPr>
        <w:t xml:space="preserve">výchovného </w:t>
      </w:r>
      <w:r w:rsidR="00FF2B84">
        <w:rPr>
          <w:rFonts w:ascii="Times New Roman" w:hAnsi="Times New Roman" w:cs="Times New Roman"/>
          <w:sz w:val="24"/>
          <w:szCs w:val="24"/>
        </w:rPr>
        <w:t xml:space="preserve">a kariérového </w:t>
      </w:r>
      <w:r w:rsidR="00F02B3C" w:rsidRPr="00182E8D">
        <w:rPr>
          <w:rFonts w:ascii="Times New Roman" w:hAnsi="Times New Roman" w:cs="Times New Roman"/>
          <w:sz w:val="24"/>
          <w:szCs w:val="24"/>
        </w:rPr>
        <w:t xml:space="preserve">poradcu, </w:t>
      </w:r>
      <w:r w:rsidRPr="00182E8D">
        <w:rPr>
          <w:rFonts w:ascii="Times New Roman" w:hAnsi="Times New Roman" w:cs="Times New Roman"/>
          <w:sz w:val="24"/>
          <w:szCs w:val="24"/>
        </w:rPr>
        <w:t xml:space="preserve">koordinátora </w:t>
      </w:r>
      <w:r w:rsidR="00FF2B84">
        <w:rPr>
          <w:rFonts w:ascii="Times New Roman" w:hAnsi="Times New Roman" w:cs="Times New Roman"/>
          <w:sz w:val="24"/>
          <w:szCs w:val="24"/>
        </w:rPr>
        <w:t xml:space="preserve">prevencie rizikového správania a </w:t>
      </w:r>
      <w:r w:rsidR="004A75FF" w:rsidRPr="00182E8D">
        <w:rPr>
          <w:rFonts w:ascii="Times New Roman" w:hAnsi="Times New Roman" w:cs="Times New Roman"/>
          <w:sz w:val="24"/>
          <w:szCs w:val="24"/>
        </w:rPr>
        <w:t>pedagogického  asistenta</w:t>
      </w:r>
      <w:r w:rsidR="00FF2B84">
        <w:rPr>
          <w:rFonts w:ascii="Times New Roman" w:hAnsi="Times New Roman" w:cs="Times New Roman"/>
          <w:sz w:val="24"/>
          <w:szCs w:val="24"/>
        </w:rPr>
        <w:t xml:space="preserve">. </w:t>
      </w:r>
      <w:r w:rsidRPr="00182E8D">
        <w:rPr>
          <w:rFonts w:ascii="Times New Roman" w:hAnsi="Times New Roman" w:cs="Times New Roman"/>
          <w:sz w:val="24"/>
          <w:szCs w:val="24"/>
        </w:rPr>
        <w:t>V bežných činnostiach fungujú členovia tímu samostatne a vykonávajú činnosti, ktoré má ka</w:t>
      </w:r>
      <w:r w:rsidR="00182E8D">
        <w:rPr>
          <w:rFonts w:ascii="Times New Roman" w:hAnsi="Times New Roman" w:cs="Times New Roman"/>
          <w:sz w:val="24"/>
          <w:szCs w:val="24"/>
        </w:rPr>
        <w:t>ždý vo svojej pracovnej náplni.</w:t>
      </w:r>
    </w:p>
    <w:p w:rsidR="00E7548D" w:rsidRPr="00E7548D" w:rsidRDefault="00E7548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8D" w:rsidRPr="00E7548D" w:rsidRDefault="004230AF" w:rsidP="00E754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Zloženie </w:t>
      </w:r>
      <w:r w:rsidR="00FF78A2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kolského podporného tímu </w:t>
      </w:r>
      <w:r w:rsidR="00FF78A2">
        <w:rPr>
          <w:rFonts w:ascii="Times New Roman" w:hAnsi="Times New Roman" w:cs="Times New Roman"/>
          <w:b/>
          <w:bCs/>
          <w:sz w:val="24"/>
          <w:szCs w:val="24"/>
        </w:rPr>
        <w:t>v SOŠPaS</w:t>
      </w:r>
      <w:r w:rsidR="00524B47"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V  </w:t>
      </w:r>
      <w:r w:rsidR="00E7548D">
        <w:rPr>
          <w:rFonts w:ascii="Times New Roman" w:hAnsi="Times New Roman" w:cs="Times New Roman"/>
          <w:b/>
          <w:bCs/>
          <w:sz w:val="24"/>
          <w:szCs w:val="24"/>
        </w:rPr>
        <w:t>od 1. 9. 2024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4048"/>
        <w:gridCol w:w="2909"/>
      </w:tblGrid>
      <w:tr w:rsidR="004230AF" w:rsidRPr="00182E8D" w:rsidTr="004230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AF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b/>
                <w:sz w:val="24"/>
                <w:szCs w:val="24"/>
              </w:rPr>
              <w:t>Pracovná pozícia</w:t>
            </w:r>
          </w:p>
        </w:tc>
      </w:tr>
      <w:tr w:rsidR="004230AF" w:rsidRPr="00182E8D" w:rsidTr="004230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49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b/>
                <w:sz w:val="24"/>
                <w:szCs w:val="24"/>
              </w:rPr>
              <w:t>Koordinátor  ŠPT: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>PaedDr. Katarína Pokrivková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4230AF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>Školský špeciálny pedagóg</w:t>
            </w:r>
          </w:p>
        </w:tc>
      </w:tr>
      <w:tr w:rsidR="004230AF" w:rsidRPr="00182E8D" w:rsidTr="004230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D85F06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b/>
                <w:sz w:val="24"/>
                <w:szCs w:val="24"/>
              </w:rPr>
              <w:t>Členovia: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931745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</w:t>
            </w:r>
            <w:r w:rsidR="00524B47"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2B3C"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Miroslava </w:t>
            </w:r>
            <w:r w:rsidR="00524B47" w:rsidRPr="00182E8D">
              <w:rPr>
                <w:rFonts w:ascii="Times New Roman" w:hAnsi="Times New Roman" w:cs="Times New Roman"/>
                <w:sz w:val="24"/>
                <w:szCs w:val="24"/>
              </w:rPr>
              <w:t>Mičurová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182E8D" w:rsidRDefault="00931745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Kariérny poradca</w:t>
            </w:r>
          </w:p>
        </w:tc>
      </w:tr>
      <w:tr w:rsidR="00524B47" w:rsidRPr="00182E8D" w:rsidTr="00524B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47" w:rsidRPr="00182E8D" w:rsidRDefault="00524B47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47" w:rsidRPr="00182E8D" w:rsidRDefault="004469F3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4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524B47" w:rsidRPr="00182E8D">
              <w:rPr>
                <w:rFonts w:ascii="Times New Roman" w:hAnsi="Times New Roman" w:cs="Times New Roman"/>
                <w:sz w:val="24"/>
                <w:szCs w:val="24"/>
              </w:rPr>
              <w:t>. Martina Bellová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47" w:rsidRPr="00182E8D" w:rsidRDefault="00524B47" w:rsidP="00182E8D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>Pedagogický asistent</w:t>
            </w:r>
          </w:p>
        </w:tc>
      </w:tr>
      <w:tr w:rsidR="00524B47" w:rsidRPr="00182E8D" w:rsidTr="00524B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47" w:rsidRPr="00182E8D" w:rsidRDefault="00524B47" w:rsidP="00182E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47" w:rsidRPr="00182E8D" w:rsidRDefault="00931745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B47" w:rsidRPr="00182E8D">
              <w:rPr>
                <w:rFonts w:ascii="Times New Roman" w:hAnsi="Times New Roman" w:cs="Times New Roman"/>
                <w:sz w:val="24"/>
                <w:szCs w:val="24"/>
              </w:rPr>
              <w:t>Mgr. Silvia Rovňaníková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47" w:rsidRPr="00182E8D" w:rsidRDefault="00455F1A" w:rsidP="00182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Výchovný poradca </w:t>
            </w:r>
          </w:p>
        </w:tc>
      </w:tr>
      <w:tr w:rsidR="00524B47" w:rsidRPr="00182E8D" w:rsidTr="004230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47" w:rsidRPr="00182E8D" w:rsidRDefault="00524B47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47" w:rsidRPr="00182E8D" w:rsidRDefault="004469F3" w:rsidP="00182E8D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B47" w:rsidRPr="00182E8D">
              <w:rPr>
                <w:rFonts w:ascii="Times New Roman" w:hAnsi="Times New Roman" w:cs="Times New Roman"/>
                <w:sz w:val="24"/>
                <w:szCs w:val="24"/>
              </w:rPr>
              <w:t>Mgr. Michaela Chabadová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47" w:rsidRPr="00182E8D" w:rsidRDefault="00455F1A" w:rsidP="00D85F06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8D">
              <w:rPr>
                <w:rFonts w:ascii="Times New Roman" w:hAnsi="Times New Roman" w:cs="Times New Roman"/>
                <w:sz w:val="24"/>
                <w:szCs w:val="24"/>
              </w:rPr>
              <w:t xml:space="preserve">Koordinátor </w:t>
            </w:r>
            <w:r w:rsidR="00D85F06">
              <w:rPr>
                <w:rFonts w:ascii="Times New Roman" w:hAnsi="Times New Roman" w:cs="Times New Roman"/>
                <w:sz w:val="24"/>
                <w:szCs w:val="24"/>
              </w:rPr>
              <w:t>prevencie rizikového správania</w:t>
            </w:r>
          </w:p>
        </w:tc>
      </w:tr>
    </w:tbl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Školský špeciálny pedagóg</w:t>
      </w:r>
      <w:r w:rsidRPr="00182E8D">
        <w:rPr>
          <w:rFonts w:ascii="Times New Roman" w:hAnsi="Times New Roman" w:cs="Times New Roman"/>
          <w:sz w:val="24"/>
          <w:szCs w:val="24"/>
        </w:rPr>
        <w:t xml:space="preserve"> p</w:t>
      </w:r>
      <w:r w:rsidRPr="00182E8D">
        <w:rPr>
          <w:rFonts w:ascii="Times New Roman" w:hAnsi="Times New Roman" w:cs="Times New Roman"/>
          <w:bCs/>
          <w:sz w:val="24"/>
          <w:szCs w:val="24"/>
        </w:rPr>
        <w:t>oskytuje odbornú starostlivosť, poradenstvo, individuálne a skupinové intervencie žiakom so špeciálnymi výchovno-vzdelávacími potrebami, ktorí navštevujú školu. Spolupracuje s rodičmi  i s vyučujúcimi.</w:t>
      </w:r>
    </w:p>
    <w:p w:rsidR="0079240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82E8D">
        <w:rPr>
          <w:rFonts w:ascii="Times New Roman" w:hAnsi="Times New Roman" w:cs="Times New Roman"/>
          <w:bCs/>
          <w:sz w:val="24"/>
          <w:szCs w:val="24"/>
          <w:u w:val="single"/>
        </w:rPr>
        <w:t>Školský špeciálny pedagóg  navrhuje, spolupodieľa sa na navrhovaní, odporúčaní, zavádzaní a realizácii podporných opatrení v škole.</w:t>
      </w:r>
    </w:p>
    <w:p w:rsidR="00547D8E" w:rsidRPr="00547D8E" w:rsidRDefault="00547D8E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cs-CZ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Pedagogický asistent </w:t>
      </w:r>
      <w:r w:rsidRPr="00182E8D">
        <w:rPr>
          <w:rFonts w:ascii="Times New Roman" w:hAnsi="Times New Roman" w:cs="Times New Roman"/>
          <w:sz w:val="24"/>
          <w:szCs w:val="24"/>
        </w:rPr>
        <w:t>podlieha pod špeciálneho  pedagóga  podľa toho, ktorých žiakov so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ŠVPP má v starostlivosti, ale zároveň úzko spolupracuje so všetkými učiteľmi. Podľa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požiadaviek učiteľa a v spolupráci s odbornými zamestnancami vytvára rovnosť príležitosti</w:t>
      </w:r>
    </w:p>
    <w:p w:rsidR="0079240D" w:rsidRPr="00405435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lastRenderedPageBreak/>
        <w:t>vo výchove a vzdelávaní, pomáha  žiakovi, alebo skupine žiakov pri prekonávaní  bariér pri učení.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>Koordinátor školského  podporného tímu</w:t>
      </w:r>
    </w:p>
    <w:p w:rsidR="004230AF" w:rsidRPr="00182E8D" w:rsidRDefault="004230AF" w:rsidP="00483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="00483B27">
        <w:rPr>
          <w:rFonts w:ascii="Times New Roman" w:hAnsi="Times New Roman" w:cs="Times New Roman"/>
          <w:sz w:val="24"/>
          <w:szCs w:val="24"/>
        </w:rPr>
        <w:tab/>
      </w:r>
      <w:r w:rsidRPr="00182E8D">
        <w:rPr>
          <w:rFonts w:ascii="Times New Roman" w:hAnsi="Times New Roman" w:cs="Times New Roman"/>
          <w:sz w:val="24"/>
          <w:szCs w:val="24"/>
        </w:rPr>
        <w:t>Z dôvodu  komplexnosti, efektivity a rýchlosti  koordinuje ŠPT jeden z členov tímu. Nemá rozhodné slovo v tíme, vykonáva tie či</w:t>
      </w:r>
      <w:r w:rsidR="00483B27">
        <w:rPr>
          <w:rFonts w:ascii="Times New Roman" w:hAnsi="Times New Roman" w:cs="Times New Roman"/>
          <w:sz w:val="24"/>
          <w:szCs w:val="24"/>
        </w:rPr>
        <w:t xml:space="preserve">nnosti, ktorými ho tím poverí. </w:t>
      </w:r>
      <w:r w:rsidRPr="00182E8D">
        <w:rPr>
          <w:rFonts w:ascii="Times New Roman" w:hAnsi="Times New Roman" w:cs="Times New Roman"/>
          <w:sz w:val="24"/>
          <w:szCs w:val="24"/>
        </w:rPr>
        <w:t xml:space="preserve">Úlohou koordinátora </w:t>
      </w:r>
      <w:r w:rsidR="00483B27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je systematicky sumarizovať činnosť tímu, sledovať efektivitu práce,  posúvať požiadavky na tím konkrétnym členom, zvolávať a pripravovať zasadnutia, viesť agendu okolo tímu (zápisnice, všeobecnú dokumentáciu, záznamy o</w:t>
      </w:r>
      <w:r w:rsidR="004469F3" w:rsidRPr="00182E8D">
        <w:rPr>
          <w:rFonts w:ascii="Times New Roman" w:hAnsi="Times New Roman" w:cs="Times New Roman"/>
          <w:sz w:val="24"/>
          <w:szCs w:val="24"/>
        </w:rPr>
        <w:t> </w:t>
      </w:r>
      <w:r w:rsidRPr="00182E8D">
        <w:rPr>
          <w:rFonts w:ascii="Times New Roman" w:hAnsi="Times New Roman" w:cs="Times New Roman"/>
          <w:sz w:val="24"/>
          <w:szCs w:val="24"/>
        </w:rPr>
        <w:t>činnosti</w:t>
      </w:r>
      <w:r w:rsidR="004469F3" w:rsidRPr="00182E8D">
        <w:rPr>
          <w:rFonts w:ascii="Times New Roman" w:hAnsi="Times New Roman" w:cs="Times New Roman"/>
          <w:sz w:val="24"/>
          <w:szCs w:val="24"/>
        </w:rPr>
        <w:t xml:space="preserve">). </w:t>
      </w:r>
      <w:r w:rsidR="00483B27">
        <w:rPr>
          <w:rFonts w:ascii="Times New Roman" w:hAnsi="Times New Roman" w:cs="Times New Roman"/>
          <w:sz w:val="24"/>
          <w:szCs w:val="24"/>
        </w:rPr>
        <w:t xml:space="preserve">Ďalšou kompetenciou </w:t>
      </w:r>
      <w:r w:rsidR="004469F3" w:rsidRPr="00182E8D">
        <w:rPr>
          <w:rFonts w:ascii="Times New Roman" w:hAnsi="Times New Roman" w:cs="Times New Roman"/>
          <w:sz w:val="24"/>
          <w:szCs w:val="24"/>
        </w:rPr>
        <w:t xml:space="preserve"> koordinátora je </w:t>
      </w:r>
      <w:r w:rsidRPr="00182E8D">
        <w:rPr>
          <w:rFonts w:ascii="Times New Roman" w:hAnsi="Times New Roman" w:cs="Times New Roman"/>
          <w:sz w:val="24"/>
          <w:szCs w:val="24"/>
        </w:rPr>
        <w:t xml:space="preserve"> usmerňovať činnosť </w:t>
      </w:r>
      <w:r w:rsidR="00483B27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, prijímať podnety od </w:t>
      </w:r>
      <w:r w:rsidR="00483B27">
        <w:rPr>
          <w:rFonts w:ascii="Times New Roman" w:hAnsi="Times New Roman" w:cs="Times New Roman"/>
          <w:sz w:val="24"/>
          <w:szCs w:val="24"/>
        </w:rPr>
        <w:t>členov 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, </w:t>
      </w:r>
      <w:r w:rsidR="00483B27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od riaditeľa či iných účastníkov, rodičov a predostierať ich na stretnutiach školského podporného tímu. Zaujíma sa o spätnú väzbu, či bol problém vyriešen</w:t>
      </w:r>
      <w:r w:rsidR="00483B27">
        <w:rPr>
          <w:rFonts w:ascii="Times New Roman" w:hAnsi="Times New Roman" w:cs="Times New Roman"/>
          <w:sz w:val="24"/>
          <w:szCs w:val="24"/>
        </w:rPr>
        <w:t>ý, ak nie, ako ďalej postupovať</w:t>
      </w:r>
      <w:r w:rsidRPr="00182E8D">
        <w:rPr>
          <w:rFonts w:ascii="Times New Roman" w:hAnsi="Times New Roman" w:cs="Times New Roman"/>
          <w:sz w:val="24"/>
          <w:szCs w:val="24"/>
        </w:rPr>
        <w:t>.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27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Veľmi dôležitou podporou je </w:t>
      </w:r>
      <w:r w:rsidRPr="00182E8D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riaditeľ  školy </w:t>
      </w:r>
      <w:r w:rsidRPr="00182E8D">
        <w:rPr>
          <w:rFonts w:ascii="Times New Roman" w:hAnsi="Times New Roman" w:cs="Times New Roman"/>
          <w:sz w:val="24"/>
          <w:szCs w:val="24"/>
        </w:rPr>
        <w:t xml:space="preserve">– podporný a  ochranný  orgán </w:t>
      </w:r>
      <w:r w:rsidR="00483B27">
        <w:rPr>
          <w:rFonts w:ascii="Times New Roman" w:hAnsi="Times New Roman" w:cs="Times New Roman"/>
          <w:sz w:val="24"/>
          <w:szCs w:val="24"/>
        </w:rPr>
        <w:t xml:space="preserve">ŠPT.  </w:t>
      </w:r>
    </w:p>
    <w:p w:rsidR="004230AF" w:rsidRPr="00483B27" w:rsidRDefault="00483B27" w:rsidP="00483B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Plán práce ŠPT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a smerovanie tímu v súlade so zákonom, disponuje stručným prehľadom činnosti tímu a členov, zodpovedá za pracovnoprávne zaradenie členov, ich ochranu a podporu voči externým inštitúci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230AF" w:rsidRPr="00182E8D">
        <w:rPr>
          <w:rFonts w:ascii="Times New Roman" w:hAnsi="Times New Roman" w:cs="Times New Roman"/>
          <w:sz w:val="24"/>
          <w:szCs w:val="24"/>
        </w:rPr>
        <w:t>m a rodičom. Vytvára podmienky pre ich činnosť, zúčastňuje sa na náročnejších prípadoch „výchovných“ komisií. Nezasahuje do činnosti a práce odborníkov, ale je k nim blízko, keď  treba podporiť, pomôcť,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zabezpečiť</w:t>
      </w:r>
      <w:r w:rsidR="004230AF" w:rsidRPr="00182E8D">
        <w:rPr>
          <w:rFonts w:ascii="Times New Roman" w:hAnsi="Times New Roman" w:cs="Times New Roman"/>
          <w:sz w:val="24"/>
          <w:szCs w:val="24"/>
        </w:rPr>
        <w:t>.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Poradenské zariadenie </w:t>
      </w:r>
      <w:r w:rsidRPr="00182E8D">
        <w:rPr>
          <w:rFonts w:ascii="Times New Roman" w:hAnsi="Times New Roman" w:cs="Times New Roman"/>
          <w:sz w:val="24"/>
          <w:szCs w:val="24"/>
        </w:rPr>
        <w:t xml:space="preserve"> je ďalšou dôležitou zložkou podpory. </w:t>
      </w:r>
    </w:p>
    <w:p w:rsidR="004230AF" w:rsidRPr="00182E8D" w:rsidRDefault="004230AF" w:rsidP="00483B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Školu </w:t>
      </w:r>
      <w:r w:rsidR="00483B27">
        <w:rPr>
          <w:rFonts w:ascii="Times New Roman" w:hAnsi="Times New Roman" w:cs="Times New Roman"/>
          <w:sz w:val="24"/>
          <w:szCs w:val="24"/>
        </w:rPr>
        <w:t>by mal mať na</w:t>
      </w:r>
      <w:r w:rsidRPr="00182E8D">
        <w:rPr>
          <w:rFonts w:ascii="Times New Roman" w:hAnsi="Times New Roman" w:cs="Times New Roman"/>
          <w:sz w:val="24"/>
          <w:szCs w:val="24"/>
        </w:rPr>
        <w:t xml:space="preserve"> starosti jeden zamestnanec bežn</w:t>
      </w:r>
      <w:r w:rsidR="00483B27">
        <w:rPr>
          <w:rFonts w:ascii="Times New Roman" w:hAnsi="Times New Roman" w:cs="Times New Roman"/>
          <w:sz w:val="24"/>
          <w:szCs w:val="24"/>
        </w:rPr>
        <w:t>ého poradenského zariadenia (CP</w:t>
      </w:r>
      <w:r w:rsidRPr="00182E8D">
        <w:rPr>
          <w:rFonts w:ascii="Times New Roman" w:hAnsi="Times New Roman" w:cs="Times New Roman"/>
          <w:sz w:val="24"/>
          <w:szCs w:val="24"/>
        </w:rPr>
        <w:t xml:space="preserve">P). Tento zamestnanec </w:t>
      </w:r>
      <w:r w:rsidR="00483B27">
        <w:rPr>
          <w:rFonts w:ascii="Times New Roman" w:hAnsi="Times New Roman" w:cs="Times New Roman"/>
          <w:sz w:val="24"/>
          <w:szCs w:val="24"/>
        </w:rPr>
        <w:t xml:space="preserve">bude </w:t>
      </w:r>
      <w:r w:rsidRPr="00182E8D">
        <w:rPr>
          <w:rFonts w:ascii="Times New Roman" w:hAnsi="Times New Roman" w:cs="Times New Roman"/>
          <w:sz w:val="24"/>
          <w:szCs w:val="24"/>
        </w:rPr>
        <w:t>užšie spoluprac</w:t>
      </w:r>
      <w:r w:rsidR="00483B27">
        <w:rPr>
          <w:rFonts w:ascii="Times New Roman" w:hAnsi="Times New Roman" w:cs="Times New Roman"/>
          <w:sz w:val="24"/>
          <w:szCs w:val="24"/>
        </w:rPr>
        <w:t>ovať</w:t>
      </w:r>
      <w:r w:rsidRPr="00182E8D">
        <w:rPr>
          <w:rFonts w:ascii="Times New Roman" w:hAnsi="Times New Roman" w:cs="Times New Roman"/>
          <w:sz w:val="24"/>
          <w:szCs w:val="24"/>
        </w:rPr>
        <w:t xml:space="preserve"> so školou, resp. s odborníkmi  a aktívne </w:t>
      </w:r>
      <w:r w:rsidR="00483B27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s nim</w:t>
      </w:r>
      <w:r w:rsidR="00483B27">
        <w:rPr>
          <w:rFonts w:ascii="Times New Roman" w:hAnsi="Times New Roman" w:cs="Times New Roman"/>
          <w:sz w:val="24"/>
          <w:szCs w:val="24"/>
        </w:rPr>
        <w:t>i</w:t>
      </w:r>
      <w:r w:rsidRPr="00182E8D">
        <w:rPr>
          <w:rFonts w:ascii="Times New Roman" w:hAnsi="Times New Roman" w:cs="Times New Roman"/>
          <w:sz w:val="24"/>
          <w:szCs w:val="24"/>
        </w:rPr>
        <w:t xml:space="preserve"> komunik</w:t>
      </w:r>
      <w:r w:rsidR="00483B27">
        <w:rPr>
          <w:rFonts w:ascii="Times New Roman" w:hAnsi="Times New Roman" w:cs="Times New Roman"/>
          <w:sz w:val="24"/>
          <w:szCs w:val="24"/>
        </w:rPr>
        <w:t>ovať</w:t>
      </w:r>
      <w:r w:rsidRPr="00182E8D">
        <w:rPr>
          <w:rFonts w:ascii="Times New Roman" w:hAnsi="Times New Roman" w:cs="Times New Roman"/>
          <w:sz w:val="24"/>
          <w:szCs w:val="24"/>
        </w:rPr>
        <w:t>. V našej koncepcii chápeme tohto človeka ako aktívneho člena, ktorý by mal dobre poznať všetky prí</w:t>
      </w:r>
      <w:r w:rsidR="00483B27">
        <w:rPr>
          <w:rFonts w:ascii="Times New Roman" w:hAnsi="Times New Roman" w:cs="Times New Roman"/>
          <w:sz w:val="24"/>
          <w:szCs w:val="24"/>
        </w:rPr>
        <w:t>pady žiakov</w:t>
      </w:r>
      <w:r w:rsidRPr="00182E8D">
        <w:rPr>
          <w:rFonts w:ascii="Times New Roman" w:hAnsi="Times New Roman" w:cs="Times New Roman"/>
          <w:sz w:val="24"/>
          <w:szCs w:val="24"/>
        </w:rPr>
        <w:t xml:space="preserve"> v riziku (učenia, správania a i.) a byť nápomocný pri riešeniach problémov.</w:t>
      </w:r>
    </w:p>
    <w:p w:rsidR="00196BAA" w:rsidRDefault="00196BAA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D" w:rsidRDefault="0079240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D" w:rsidRDefault="0079240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8E" w:rsidRDefault="00547D8E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8E" w:rsidRDefault="00547D8E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8E" w:rsidRDefault="00547D8E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4D" w:rsidRDefault="00423C4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0D" w:rsidRPr="00182E8D" w:rsidRDefault="0079240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Zásady podporného tímu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1.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Rozdelenie úloh </w:t>
      </w:r>
      <w:r w:rsidRPr="00182E8D">
        <w:rPr>
          <w:rFonts w:ascii="Times New Roman" w:hAnsi="Times New Roman" w:cs="Times New Roman"/>
          <w:sz w:val="24"/>
          <w:szCs w:val="24"/>
        </w:rPr>
        <w:t>– zahŕňa úlohy vyplývajúce z profesie, ale aj prirodzené vlohy a potenciál</w:t>
      </w:r>
    </w:p>
    <w:p w:rsidR="004230AF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každej osobnosti v tíme a vzťahovú väzbu k dieťaťu, k rodine, k</w:t>
      </w:r>
      <w:r w:rsidR="00483B27">
        <w:rPr>
          <w:rFonts w:ascii="Times New Roman" w:hAnsi="Times New Roman" w:cs="Times New Roman"/>
          <w:sz w:val="24"/>
          <w:szCs w:val="24"/>
        </w:rPr>
        <w:t> </w:t>
      </w:r>
      <w:r w:rsidRPr="00182E8D">
        <w:rPr>
          <w:rFonts w:ascii="Times New Roman" w:hAnsi="Times New Roman" w:cs="Times New Roman"/>
          <w:sz w:val="24"/>
          <w:szCs w:val="24"/>
        </w:rPr>
        <w:t>triede</w:t>
      </w:r>
      <w:r w:rsidR="00483B27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>a k zamestnancovi.</w:t>
      </w:r>
    </w:p>
    <w:p w:rsidR="00405E49" w:rsidRPr="00182E8D" w:rsidRDefault="00405E49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2.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Zdieľanie </w:t>
      </w:r>
      <w:r w:rsidRPr="00182E8D">
        <w:rPr>
          <w:rFonts w:ascii="Times New Roman" w:hAnsi="Times New Roman" w:cs="Times New Roman"/>
          <w:sz w:val="24"/>
          <w:szCs w:val="24"/>
        </w:rPr>
        <w:t xml:space="preserve">– </w:t>
      </w:r>
      <w:r w:rsidR="00483B27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vzájomne zdieľa a prepája informácie a požiadavky žiaka so ŠVVP</w:t>
      </w:r>
      <w:r w:rsidR="00483B27">
        <w:rPr>
          <w:rFonts w:ascii="Times New Roman" w:hAnsi="Times New Roman" w:cs="Times New Roman"/>
          <w:sz w:val="24"/>
          <w:szCs w:val="24"/>
        </w:rPr>
        <w:t xml:space="preserve"> a s PO</w:t>
      </w:r>
      <w:r w:rsidRPr="00182E8D">
        <w:rPr>
          <w:rFonts w:ascii="Times New Roman" w:hAnsi="Times New Roman" w:cs="Times New Roman"/>
          <w:sz w:val="24"/>
          <w:szCs w:val="24"/>
        </w:rPr>
        <w:t xml:space="preserve">  podľa individuálnej potreby každého žiaka</w:t>
      </w:r>
      <w:r w:rsidR="00FF78A2">
        <w:rPr>
          <w:rFonts w:ascii="Times New Roman" w:hAnsi="Times New Roman" w:cs="Times New Roman"/>
          <w:sz w:val="24"/>
          <w:szCs w:val="24"/>
        </w:rPr>
        <w:t xml:space="preserve">. </w:t>
      </w:r>
      <w:r w:rsidRPr="00182E8D">
        <w:rPr>
          <w:rFonts w:ascii="Times New Roman" w:hAnsi="Times New Roman" w:cs="Times New Roman"/>
          <w:sz w:val="24"/>
          <w:szCs w:val="24"/>
        </w:rPr>
        <w:t xml:space="preserve">Koordinátor ŠPT dostáva výstupy pre zabezpečenie lepšej koordinácie riešenia prípadov a prípadne   prepojenie s vedením školy, podporným tímom či s rodičmi. Pri komunikácii cez </w:t>
      </w:r>
      <w:r w:rsidR="00FF78A2">
        <w:rPr>
          <w:rFonts w:ascii="Times New Roman" w:hAnsi="Times New Roman" w:cs="Times New Roman"/>
          <w:sz w:val="24"/>
          <w:szCs w:val="24"/>
        </w:rPr>
        <w:t>EduP</w:t>
      </w:r>
      <w:r w:rsidRPr="00182E8D">
        <w:rPr>
          <w:rFonts w:ascii="Times New Roman" w:hAnsi="Times New Roman" w:cs="Times New Roman"/>
          <w:sz w:val="24"/>
          <w:szCs w:val="24"/>
        </w:rPr>
        <w:t>age alebo pri stretnutiach je dôležité prizývať podľa potreby triednych učiteľov daného žiaka, resp. člena tímu (podľa konkrétnej situácie). Nemá význam pod zámienkou dôvernosti informácie zatajovať, ak ich zdieľame  v najlepšom záujme dieťaťa. Ideálne je s rodičom, s triednym učiteľom a</w:t>
      </w:r>
      <w:r w:rsidR="00FF78A2">
        <w:rPr>
          <w:rFonts w:ascii="Times New Roman" w:hAnsi="Times New Roman" w:cs="Times New Roman"/>
          <w:sz w:val="24"/>
          <w:szCs w:val="24"/>
        </w:rPr>
        <w:t xml:space="preserve"> so ŠPT </w:t>
      </w:r>
      <w:r w:rsidRPr="00182E8D">
        <w:rPr>
          <w:rFonts w:ascii="Times New Roman" w:hAnsi="Times New Roman" w:cs="Times New Roman"/>
          <w:sz w:val="24"/>
          <w:szCs w:val="24"/>
        </w:rPr>
        <w:t xml:space="preserve">o problémoch žiaka hovoriť. Vhodné je informácie hovoriť dopredu, resp. zakotviť si to priamo v školskom poriadku. 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FF78A2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3. 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Postupnosť krokov  </w:t>
      </w:r>
      <w:r w:rsidRPr="00182E8D">
        <w:rPr>
          <w:rFonts w:ascii="Times New Roman" w:hAnsi="Times New Roman" w:cs="Times New Roman"/>
          <w:sz w:val="24"/>
          <w:szCs w:val="24"/>
        </w:rPr>
        <w:t xml:space="preserve">– viesť všetkých k postupnosti krokov. Čo môže vyriešiť triedny učiteľ, treba nechať na neho. On je človek prvého kontaktu. Aj rodičia, žiaci a učitelia musia poznať túto postupnosť. Na </w:t>
      </w:r>
      <w:r w:rsidR="00FF78A2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by sa mal obracať najmä triedny učiteľ. Triednych učiteľov v tomto zmysle aj usmerňuje </w:t>
      </w:r>
      <w:r w:rsidR="00FF78A2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. Ak sa rodič, či žiak obráti na </w:t>
      </w:r>
      <w:r w:rsidR="00FF78A2">
        <w:rPr>
          <w:rFonts w:ascii="Times New Roman" w:hAnsi="Times New Roman" w:cs="Times New Roman"/>
          <w:sz w:val="24"/>
          <w:szCs w:val="24"/>
        </w:rPr>
        <w:t>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mimo triedneho učiteľa, </w:t>
      </w:r>
      <w:r w:rsidR="00FF78A2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 xml:space="preserve">je potrebné aspoň dodatočne ho o tom informovať, príp. ak je problém samotný triedny učiteľ, je potrebné hľadať riešenia, ako o tom čo najskôr hovoriť a hľadať riešenia. Zachovať </w:t>
      </w:r>
      <w:r w:rsidRPr="00FF78A2">
        <w:rPr>
          <w:rFonts w:ascii="Times New Roman" w:hAnsi="Times New Roman" w:cs="Times New Roman"/>
          <w:sz w:val="24"/>
          <w:szCs w:val="24"/>
        </w:rPr>
        <w:t xml:space="preserve">postupnosť pri riešení ťažkostí žiakov pri vzdelávaní žiakov - podporné opatrenia, </w:t>
      </w:r>
      <w:r w:rsidRPr="00FF78A2">
        <w:rPr>
          <w:rFonts w:ascii="Times New Roman" w:hAnsi="Times New Roman" w:cs="Times New Roman"/>
          <w:bCs/>
          <w:sz w:val="24"/>
          <w:szCs w:val="24"/>
        </w:rPr>
        <w:t>komunikácia s CPP, vyšetrenia, zaradenie žiaka, IVP.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FF78A2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. </w:t>
      </w:r>
      <w:r w:rsidR="004230AF"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Spolupráca </w:t>
      </w:r>
      <w:r w:rsidR="004230AF" w:rsidRPr="00182E8D">
        <w:rPr>
          <w:rFonts w:ascii="Times New Roman" w:hAnsi="Times New Roman" w:cs="Times New Roman"/>
          <w:sz w:val="24"/>
          <w:szCs w:val="24"/>
        </w:rPr>
        <w:t>– všetci členovia tímu v škole sú skutočne účinní a nápomocní žiakovi práve</w:t>
      </w:r>
    </w:p>
    <w:p w:rsidR="004230AF" w:rsidRPr="00182E8D" w:rsidRDefault="004230AF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vtedy, keď navzájom komunikujú a spolupracujú. Žiaci veľmi potrebujú pociťovať, že „ o nich ľudia stoja “  a poskytujú im spoločnú a jednotnú oporu a bezpečie.</w:t>
      </w:r>
    </w:p>
    <w:p w:rsidR="004230AF" w:rsidRPr="00182E8D" w:rsidRDefault="004230AF" w:rsidP="00792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49" w:rsidRDefault="0079240D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. </w:t>
      </w:r>
      <w:r w:rsidR="004230AF"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Kompetencie </w:t>
      </w:r>
      <w:r w:rsidR="004230AF" w:rsidRPr="00182E8D">
        <w:rPr>
          <w:rFonts w:ascii="Times New Roman" w:hAnsi="Times New Roman" w:cs="Times New Roman"/>
          <w:sz w:val="24"/>
          <w:szCs w:val="24"/>
        </w:rPr>
        <w:t>– hoci je dôležité rozdeliť si v tíme úlohy, komplexnosť a zložitosť sociálnych a psychologických javov v praxi vyžadujú flexibilitu a rešpektovanie rôz</w:t>
      </w:r>
      <w:r>
        <w:rPr>
          <w:rFonts w:ascii="Times New Roman" w:hAnsi="Times New Roman" w:cs="Times New Roman"/>
          <w:sz w:val="24"/>
          <w:szCs w:val="24"/>
        </w:rPr>
        <w:t>nosti. Môže sa stať, že pre žiak</w:t>
      </w:r>
      <w:r w:rsidR="004230AF" w:rsidRPr="00182E8D">
        <w:rPr>
          <w:rFonts w:ascii="Times New Roman" w:hAnsi="Times New Roman" w:cs="Times New Roman"/>
          <w:sz w:val="24"/>
          <w:szCs w:val="24"/>
        </w:rPr>
        <w:t>a je niekedy lepšie, aby jeho problémy riešil napr. iba triedny učiteľ, pokiaľ cíti, že to ešte</w:t>
      </w:r>
      <w:r>
        <w:rPr>
          <w:rFonts w:ascii="Times New Roman" w:hAnsi="Times New Roman" w:cs="Times New Roman"/>
          <w:sz w:val="24"/>
          <w:szCs w:val="24"/>
        </w:rPr>
        <w:t xml:space="preserve"> zvláda, ak má žiak </w:t>
      </w:r>
      <w:r w:rsidR="004230AF" w:rsidRPr="00182E8D">
        <w:rPr>
          <w:rFonts w:ascii="Times New Roman" w:hAnsi="Times New Roman" w:cs="Times New Roman"/>
          <w:sz w:val="24"/>
          <w:szCs w:val="24"/>
        </w:rPr>
        <w:t>k nemu veľkú dôveru. Je potrebné udržiavať pr</w:t>
      </w:r>
      <w:r w:rsidR="00FF78A2">
        <w:rPr>
          <w:rFonts w:ascii="Times New Roman" w:hAnsi="Times New Roman" w:cs="Times New Roman"/>
          <w:sz w:val="24"/>
          <w:szCs w:val="24"/>
        </w:rPr>
        <w:t>ofesionálnu diskrétnosť</w:t>
      </w:r>
      <w:r>
        <w:rPr>
          <w:rFonts w:ascii="Times New Roman" w:hAnsi="Times New Roman" w:cs="Times New Roman"/>
          <w:sz w:val="24"/>
          <w:szCs w:val="24"/>
        </w:rPr>
        <w:t xml:space="preserve"> a záujmy žiak</w:t>
      </w:r>
      <w:r w:rsidR="004469F3" w:rsidRPr="00182E8D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405E49" w:rsidRDefault="00405E49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A2" w:rsidRPr="00182E8D" w:rsidRDefault="00FF78A2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lastRenderedPageBreak/>
        <w:t>PLÁN PRÁCE A SMERNICA ŠKOLSKÉHO PODPORNÉHO TÍMU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           Inkluzívne</w:t>
      </w:r>
      <w:r w:rsidR="00E2495D" w:rsidRPr="00182E8D">
        <w:rPr>
          <w:rFonts w:ascii="Times New Roman" w:hAnsi="Times New Roman" w:cs="Times New Roman"/>
          <w:sz w:val="24"/>
          <w:szCs w:val="24"/>
        </w:rPr>
        <w:t xml:space="preserve"> vzdelávanie na SOŠPaSV </w:t>
      </w:r>
      <w:r w:rsidRPr="00182E8D">
        <w:rPr>
          <w:rFonts w:ascii="Times New Roman" w:hAnsi="Times New Roman" w:cs="Times New Roman"/>
          <w:sz w:val="24"/>
          <w:szCs w:val="24"/>
        </w:rPr>
        <w:t xml:space="preserve"> prebieha na </w:t>
      </w:r>
      <w:r w:rsidRPr="00FF78A2">
        <w:rPr>
          <w:rFonts w:ascii="Times New Roman" w:hAnsi="Times New Roman" w:cs="Times New Roman"/>
          <w:sz w:val="24"/>
          <w:szCs w:val="24"/>
        </w:rPr>
        <w:t xml:space="preserve">základe plánu práce </w:t>
      </w:r>
      <w:r w:rsidR="00FF78A2" w:rsidRPr="00FF78A2">
        <w:rPr>
          <w:rFonts w:ascii="Times New Roman" w:hAnsi="Times New Roman" w:cs="Times New Roman"/>
          <w:sz w:val="24"/>
          <w:szCs w:val="24"/>
        </w:rPr>
        <w:t>ŠPT</w:t>
      </w:r>
      <w:r w:rsidRPr="00FF78A2">
        <w:rPr>
          <w:rFonts w:ascii="Times New Roman" w:hAnsi="Times New Roman" w:cs="Times New Roman"/>
          <w:sz w:val="24"/>
          <w:szCs w:val="24"/>
        </w:rPr>
        <w:t xml:space="preserve"> a na základe smernice,</w:t>
      </w:r>
      <w:r w:rsidR="00CC3B43" w:rsidRPr="00FF78A2">
        <w:rPr>
          <w:rFonts w:ascii="Times New Roman" w:hAnsi="Times New Roman" w:cs="Times New Roman"/>
          <w:sz w:val="24"/>
          <w:szCs w:val="24"/>
        </w:rPr>
        <w:t xml:space="preserve"> ktorú vydal riaditeľ</w:t>
      </w:r>
      <w:r w:rsidRPr="00FF78A2">
        <w:rPr>
          <w:rFonts w:ascii="Times New Roman" w:hAnsi="Times New Roman" w:cs="Times New Roman"/>
          <w:sz w:val="24"/>
          <w:szCs w:val="24"/>
        </w:rPr>
        <w:t xml:space="preserve"> školy.</w:t>
      </w:r>
      <w:r w:rsidR="00FF78A2">
        <w:rPr>
          <w:rFonts w:ascii="Times New Roman" w:hAnsi="Times New Roman" w:cs="Times New Roman"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 xml:space="preserve">Návrh plánu práce ŠPT bol na stretnutí </w:t>
      </w:r>
      <w:r w:rsidR="00FF78A2">
        <w:rPr>
          <w:rFonts w:ascii="Times New Roman" w:hAnsi="Times New Roman" w:cs="Times New Roman"/>
          <w:sz w:val="24"/>
          <w:szCs w:val="24"/>
        </w:rPr>
        <w:t xml:space="preserve">ŠPT </w:t>
      </w:r>
      <w:r w:rsidR="00CC3B43" w:rsidRPr="00182E8D">
        <w:rPr>
          <w:rFonts w:ascii="Times New Roman" w:hAnsi="Times New Roman" w:cs="Times New Roman"/>
          <w:sz w:val="24"/>
          <w:szCs w:val="24"/>
        </w:rPr>
        <w:t xml:space="preserve"> prejednaný a riaditeľ </w:t>
      </w:r>
      <w:r w:rsidRPr="00182E8D">
        <w:rPr>
          <w:rFonts w:ascii="Times New Roman" w:hAnsi="Times New Roman" w:cs="Times New Roman"/>
          <w:sz w:val="24"/>
          <w:szCs w:val="24"/>
        </w:rPr>
        <w:t xml:space="preserve">školy </w:t>
      </w:r>
      <w:r w:rsidR="00FF78A2">
        <w:rPr>
          <w:rFonts w:ascii="Times New Roman" w:hAnsi="Times New Roman" w:cs="Times New Roman"/>
          <w:sz w:val="24"/>
          <w:szCs w:val="24"/>
        </w:rPr>
        <w:t xml:space="preserve">jeho </w:t>
      </w:r>
      <w:r w:rsidRPr="00182E8D">
        <w:rPr>
          <w:rFonts w:ascii="Times New Roman" w:hAnsi="Times New Roman" w:cs="Times New Roman"/>
          <w:sz w:val="24"/>
          <w:szCs w:val="24"/>
        </w:rPr>
        <w:t xml:space="preserve">plán práce </w:t>
      </w:r>
      <w:r w:rsidR="00CC3B43" w:rsidRPr="00182E8D">
        <w:rPr>
          <w:rFonts w:ascii="Times New Roman" w:hAnsi="Times New Roman" w:cs="Times New Roman"/>
          <w:sz w:val="24"/>
          <w:szCs w:val="24"/>
        </w:rPr>
        <w:t>schválil</w:t>
      </w:r>
      <w:r w:rsidRPr="00182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E8D" w:rsidRPr="00182E8D" w:rsidRDefault="004230AF" w:rsidP="00FF7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So smernicou  ŠPT  boli oboznámení všetci pedagogickí zamestnanci školy </w:t>
      </w:r>
      <w:r w:rsidR="00FF78A2">
        <w:rPr>
          <w:rFonts w:ascii="Times New Roman" w:hAnsi="Times New Roman" w:cs="Times New Roman"/>
          <w:sz w:val="24"/>
          <w:szCs w:val="24"/>
        </w:rPr>
        <w:br/>
      </w:r>
      <w:r w:rsidRPr="00182E8D">
        <w:rPr>
          <w:rFonts w:ascii="Times New Roman" w:hAnsi="Times New Roman" w:cs="Times New Roman"/>
          <w:sz w:val="24"/>
          <w:szCs w:val="24"/>
        </w:rPr>
        <w:t>na pedagogickej porade a je umiestnená n</w:t>
      </w:r>
      <w:r w:rsidR="00182E8D">
        <w:rPr>
          <w:rFonts w:ascii="Times New Roman" w:hAnsi="Times New Roman" w:cs="Times New Roman"/>
          <w:sz w:val="24"/>
          <w:szCs w:val="24"/>
        </w:rPr>
        <w:t xml:space="preserve">a viditeľnom mieste </w:t>
      </w:r>
      <w:r w:rsidR="00FF78A2">
        <w:rPr>
          <w:rFonts w:ascii="Times New Roman" w:hAnsi="Times New Roman" w:cs="Times New Roman"/>
          <w:sz w:val="24"/>
          <w:szCs w:val="24"/>
        </w:rPr>
        <w:t>na stránke školy</w:t>
      </w:r>
      <w:r w:rsidR="00182E8D">
        <w:rPr>
          <w:rFonts w:ascii="Times New Roman" w:hAnsi="Times New Roman" w:cs="Times New Roman"/>
          <w:sz w:val="24"/>
          <w:szCs w:val="24"/>
        </w:rPr>
        <w:t>.</w:t>
      </w:r>
    </w:p>
    <w:p w:rsidR="004230AF" w:rsidRPr="00182E8D" w:rsidRDefault="004230AF" w:rsidP="00200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Plán práce ŠPT</w:t>
      </w:r>
      <w:r w:rsidRPr="00182E8D">
        <w:rPr>
          <w:rFonts w:ascii="Times New Roman" w:hAnsi="Times New Roman" w:cs="Times New Roman"/>
          <w:sz w:val="24"/>
          <w:szCs w:val="24"/>
        </w:rPr>
        <w:t xml:space="preserve"> vychádza zo špecifických pomerov školy, vnútorných potrieb školy, žiakov, pedagogických a odborných zamestnancov. Plán práce ŠPT je otvorený dokument, ktorý je možné podľa potrieb dopĺňať a upravovať aj v priebehu šk</w:t>
      </w:r>
      <w:r w:rsidR="00200970">
        <w:rPr>
          <w:rFonts w:ascii="Times New Roman" w:hAnsi="Times New Roman" w:cs="Times New Roman"/>
          <w:sz w:val="24"/>
          <w:szCs w:val="24"/>
        </w:rPr>
        <w:t>olského</w:t>
      </w:r>
      <w:r w:rsidRPr="00182E8D">
        <w:rPr>
          <w:rFonts w:ascii="Times New Roman" w:hAnsi="Times New Roman" w:cs="Times New Roman"/>
          <w:sz w:val="24"/>
          <w:szCs w:val="24"/>
        </w:rPr>
        <w:t xml:space="preserve"> roka. Ciele, obsah, prostriedky, metódy a formy činnosti ŠPT vyplývajú z aktuálnyc</w:t>
      </w:r>
      <w:r w:rsidR="00CD027F">
        <w:rPr>
          <w:rFonts w:ascii="Times New Roman" w:hAnsi="Times New Roman" w:cs="Times New Roman"/>
          <w:sz w:val="24"/>
          <w:szCs w:val="24"/>
        </w:rPr>
        <w:t xml:space="preserve">h a perspektívnych potrieb strednej </w:t>
      </w:r>
      <w:r w:rsidRPr="00182E8D">
        <w:rPr>
          <w:rFonts w:ascii="Times New Roman" w:hAnsi="Times New Roman" w:cs="Times New Roman"/>
          <w:sz w:val="24"/>
          <w:szCs w:val="24"/>
        </w:rPr>
        <w:t xml:space="preserve">školy, pedagogických a odborných zamestnancov a koncepčných zámerov ministerstva školstva prezentujúcich štátnu školskú politiku. </w:t>
      </w:r>
    </w:p>
    <w:p w:rsidR="004230AF" w:rsidRPr="00182E8D" w:rsidRDefault="004230AF" w:rsidP="00182E8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Plán práce ŠPT vychádza: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zákon 138/2019 § 84a – Školský podporný tím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2E8D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podporný tím – Krátky sprievodca princípmi školského podporného tímu, Inklucentrum, 2020, 2022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2E8D">
        <w:rPr>
          <w:rFonts w:ascii="Times New Roman" w:eastAsia="Times New Roman" w:hAnsi="Times New Roman" w:cs="Times New Roman"/>
          <w:sz w:val="24"/>
          <w:szCs w:val="24"/>
          <w:lang w:eastAsia="sk-SK"/>
        </w:rPr>
        <w:t>Multidisciplinárny prístup v školách Školský podporný tím, VÚDPaP, Krnáčová, Križo, Štandardy NP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2E8D">
        <w:rPr>
          <w:rFonts w:ascii="Times New Roman" w:eastAsia="Times New Roman" w:hAnsi="Times New Roman" w:cs="Times New Roman"/>
          <w:sz w:val="24"/>
          <w:szCs w:val="24"/>
          <w:lang w:eastAsia="sk-SK"/>
        </w:rPr>
        <w:t>Aplikačná pomôcka Ako byť v škole úspešnejší, MŠVVaŠ SR, 2021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z plánu hlavných úloh školy a zámerov školskej politiky,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zo špecifických vnútorných potrieb školy, žiakov, rodičov a zamestnancov, 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zo </w:t>
      </w:r>
      <w:r w:rsidR="00200970">
        <w:rPr>
          <w:rFonts w:ascii="Times New Roman" w:hAnsi="Times New Roman" w:cs="Times New Roman"/>
          <w:sz w:val="24"/>
          <w:szCs w:val="24"/>
        </w:rPr>
        <w:t>š</w:t>
      </w:r>
      <w:r w:rsidRPr="00182E8D">
        <w:rPr>
          <w:rFonts w:ascii="Times New Roman" w:hAnsi="Times New Roman" w:cs="Times New Roman"/>
          <w:sz w:val="24"/>
          <w:szCs w:val="24"/>
        </w:rPr>
        <w:t>kolského vzdelávacieho programu</w:t>
      </w:r>
    </w:p>
    <w:p w:rsidR="004230AF" w:rsidRP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zo všeobecne záväzných právnych noriem a ďalších predpisov MŠVVaŠ SR,</w:t>
      </w:r>
    </w:p>
    <w:p w:rsidR="00182E8D" w:rsidRDefault="004230AF" w:rsidP="00182E8D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zo </w:t>
      </w:r>
      <w:r w:rsidR="00200970">
        <w:rPr>
          <w:rFonts w:ascii="Times New Roman" w:hAnsi="Times New Roman" w:cs="Times New Roman"/>
          <w:sz w:val="24"/>
          <w:szCs w:val="24"/>
        </w:rPr>
        <w:t>š</w:t>
      </w:r>
      <w:r w:rsidRPr="00182E8D">
        <w:rPr>
          <w:rFonts w:ascii="Times New Roman" w:hAnsi="Times New Roman" w:cs="Times New Roman"/>
          <w:sz w:val="24"/>
          <w:szCs w:val="24"/>
        </w:rPr>
        <w:t>kolského poriadku, vnútorných smerníc a nariadení vedenia školy.</w:t>
      </w:r>
    </w:p>
    <w:p w:rsidR="00405E49" w:rsidRPr="00405E49" w:rsidRDefault="00405E49" w:rsidP="00405E4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b/>
          <w:sz w:val="24"/>
          <w:szCs w:val="24"/>
        </w:rPr>
        <w:t>Sme</w:t>
      </w:r>
      <w:r w:rsidR="00405E49">
        <w:rPr>
          <w:rFonts w:ascii="Times New Roman" w:hAnsi="Times New Roman" w:cs="Times New Roman"/>
          <w:b/>
          <w:sz w:val="24"/>
          <w:szCs w:val="24"/>
        </w:rPr>
        <w:t>rnica školského podporného tímu</w:t>
      </w:r>
    </w:p>
    <w:p w:rsidR="004230AF" w:rsidRPr="00182E8D" w:rsidRDefault="00200970" w:rsidP="0018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SOŠPaS</w:t>
      </w:r>
      <w:r w:rsidR="00CC3B43" w:rsidRPr="00182E8D">
        <w:rPr>
          <w:rFonts w:ascii="Times New Roman" w:hAnsi="Times New Roman" w:cs="Times New Roman"/>
          <w:sz w:val="24"/>
          <w:szCs w:val="24"/>
        </w:rPr>
        <w:t xml:space="preserve">V  vydal </w:t>
      </w:r>
      <w:r w:rsidR="004230AF" w:rsidRPr="00182E8D">
        <w:rPr>
          <w:rFonts w:ascii="Times New Roman" w:hAnsi="Times New Roman" w:cs="Times New Roman"/>
          <w:sz w:val="24"/>
          <w:szCs w:val="24"/>
          <w:u w:val="single"/>
        </w:rPr>
        <w:t>smernicu o školskom podpornom tíme.</w:t>
      </w:r>
    </w:p>
    <w:p w:rsidR="00E7548D" w:rsidRPr="00200970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So smernicou boli oboznámení všetci pedagogickí zamestnanci a bola prerokovaná a schválená  na pedagogickej rade školy dňa </w:t>
      </w:r>
      <w:r w:rsidR="00200970">
        <w:rPr>
          <w:rFonts w:ascii="Times New Roman" w:hAnsi="Times New Roman" w:cs="Times New Roman"/>
          <w:sz w:val="24"/>
          <w:szCs w:val="24"/>
        </w:rPr>
        <w:t>10. 12</w:t>
      </w:r>
      <w:r w:rsidRPr="00182E8D">
        <w:rPr>
          <w:rFonts w:ascii="Times New Roman" w:hAnsi="Times New Roman" w:cs="Times New Roman"/>
          <w:sz w:val="24"/>
          <w:szCs w:val="24"/>
        </w:rPr>
        <w:t>. 2024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E8D">
        <w:rPr>
          <w:rFonts w:ascii="Times New Roman" w:hAnsi="Times New Roman" w:cs="Times New Roman"/>
          <w:sz w:val="24"/>
          <w:szCs w:val="24"/>
        </w:rPr>
        <w:t xml:space="preserve"> Účinnosť nadobudla dňom  </w:t>
      </w:r>
      <w:r w:rsidR="00200970">
        <w:rPr>
          <w:rFonts w:ascii="Times New Roman" w:hAnsi="Times New Roman" w:cs="Times New Roman"/>
          <w:sz w:val="24"/>
          <w:szCs w:val="24"/>
        </w:rPr>
        <w:t>11.12</w:t>
      </w:r>
      <w:r w:rsidRPr="00182E8D">
        <w:rPr>
          <w:rFonts w:ascii="Times New Roman" w:hAnsi="Times New Roman" w:cs="Times New Roman"/>
          <w:sz w:val="24"/>
          <w:szCs w:val="24"/>
        </w:rPr>
        <w:t>. 2024.</w:t>
      </w: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>Smernica presne vymedzuje jednotlivé kompetencie členov ŠPT a špecifikuje úlohy a ciele ŠPT.</w:t>
      </w:r>
      <w:r w:rsidR="0020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8D">
        <w:rPr>
          <w:rFonts w:ascii="Times New Roman" w:hAnsi="Times New Roman" w:cs="Times New Roman"/>
          <w:sz w:val="24"/>
          <w:szCs w:val="24"/>
        </w:rPr>
        <w:t>Je záväzná pre každého p</w:t>
      </w:r>
      <w:r w:rsidR="00405E49">
        <w:rPr>
          <w:rFonts w:ascii="Times New Roman" w:hAnsi="Times New Roman" w:cs="Times New Roman"/>
          <w:sz w:val="24"/>
          <w:szCs w:val="24"/>
        </w:rPr>
        <w:t>edagogického zamestnanca školy.</w:t>
      </w:r>
    </w:p>
    <w:p w:rsidR="00200970" w:rsidRDefault="00200970" w:rsidP="00182E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AF" w:rsidRPr="00182E8D" w:rsidRDefault="004230AF" w:rsidP="00182E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Harmonogram zasadnutí Školského podpornéh</w:t>
      </w:r>
      <w:r w:rsidR="00182E8D">
        <w:rPr>
          <w:rFonts w:ascii="Times New Roman" w:hAnsi="Times New Roman" w:cs="Times New Roman"/>
          <w:b/>
          <w:bCs/>
          <w:sz w:val="24"/>
          <w:szCs w:val="24"/>
        </w:rPr>
        <w:t>o tímu, program od 1. septembra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</w:p>
    <w:p w:rsidR="004230AF" w:rsidRPr="00182E8D" w:rsidRDefault="004230AF" w:rsidP="00182E8D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Oboznámenie sa s plánom práce ŠPT od 1. </w:t>
      </w:r>
      <w:r w:rsidR="00200970">
        <w:rPr>
          <w:rFonts w:ascii="Times New Roman" w:hAnsi="Times New Roman" w:cs="Times New Roman"/>
          <w:sz w:val="24"/>
          <w:szCs w:val="24"/>
        </w:rPr>
        <w:t>septembr</w:t>
      </w:r>
      <w:r w:rsidRPr="00182E8D">
        <w:rPr>
          <w:rFonts w:ascii="Times New Roman" w:hAnsi="Times New Roman" w:cs="Times New Roman"/>
          <w:sz w:val="24"/>
          <w:szCs w:val="24"/>
        </w:rPr>
        <w:t>a informácia o nových členoch ŠPT</w:t>
      </w:r>
    </w:p>
    <w:p w:rsidR="004230AF" w:rsidRPr="00182E8D" w:rsidRDefault="004230AF" w:rsidP="00182E8D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Schválenie Plánu práce ŠPT na </w:t>
      </w:r>
      <w:r w:rsidR="00200970">
        <w:rPr>
          <w:rFonts w:ascii="Times New Roman" w:hAnsi="Times New Roman" w:cs="Times New Roman"/>
          <w:bCs/>
          <w:sz w:val="24"/>
          <w:szCs w:val="24"/>
        </w:rPr>
        <w:t>a</w:t>
      </w:r>
      <w:r w:rsidR="00CD027F">
        <w:rPr>
          <w:rFonts w:ascii="Times New Roman" w:hAnsi="Times New Roman" w:cs="Times New Roman"/>
          <w:bCs/>
          <w:sz w:val="24"/>
          <w:szCs w:val="24"/>
        </w:rPr>
        <w:t xml:space="preserve">ktuálny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školský rok </w:t>
      </w:r>
    </w:p>
    <w:p w:rsidR="004230AF" w:rsidRPr="00182E8D" w:rsidRDefault="004230AF" w:rsidP="00182E8D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>Informácie o pedagogických asistentoch</w:t>
      </w:r>
    </w:p>
    <w:p w:rsidR="004230AF" w:rsidRPr="00182E8D" w:rsidRDefault="004230AF" w:rsidP="00182E8D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Oboznámenie o poskytovaní </w:t>
      </w:r>
      <w:r w:rsidR="00200970">
        <w:rPr>
          <w:rFonts w:ascii="Times New Roman" w:hAnsi="Times New Roman" w:cs="Times New Roman"/>
          <w:sz w:val="24"/>
          <w:szCs w:val="24"/>
        </w:rPr>
        <w:t>PO</w:t>
      </w:r>
      <w:r w:rsidRPr="00182E8D">
        <w:rPr>
          <w:rFonts w:ascii="Times New Roman" w:hAnsi="Times New Roman" w:cs="Times New Roman"/>
          <w:sz w:val="24"/>
          <w:szCs w:val="24"/>
        </w:rPr>
        <w:t xml:space="preserve"> /konkrétni žiaci/ + noví žiaci s PO</w:t>
      </w:r>
    </w:p>
    <w:p w:rsidR="004230AF" w:rsidRPr="00405E49" w:rsidRDefault="004230AF" w:rsidP="00405E49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sz w:val="24"/>
          <w:szCs w:val="24"/>
        </w:rPr>
        <w:t xml:space="preserve">Využívanie kompenzačných pomôcok na vyučovaní </w:t>
      </w:r>
    </w:p>
    <w:p w:rsidR="004230AF" w:rsidRPr="00182E8D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</w:p>
    <w:p w:rsidR="004230AF" w:rsidRPr="00182E8D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970">
        <w:rPr>
          <w:rFonts w:ascii="Times New Roman" w:hAnsi="Times New Roman" w:cs="Times New Roman"/>
          <w:bCs/>
          <w:sz w:val="24"/>
          <w:szCs w:val="24"/>
        </w:rPr>
        <w:t>1. Analýza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 a vyhodnotenie dosiahnutých výchovno-vzdelávacích výsledkov</w:t>
      </w:r>
    </w:p>
    <w:p w:rsidR="004230AF" w:rsidRPr="00182E8D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za 1. štvrťrok školského roka </w:t>
      </w:r>
    </w:p>
    <w:p w:rsidR="004230AF" w:rsidRPr="00182E8D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2. Vyhodnotenie efektivi</w:t>
      </w:r>
      <w:r w:rsidR="00200970">
        <w:rPr>
          <w:rFonts w:ascii="Times New Roman" w:hAnsi="Times New Roman" w:cs="Times New Roman"/>
          <w:bCs/>
          <w:sz w:val="24"/>
          <w:szCs w:val="24"/>
        </w:rPr>
        <w:t>ty aktuálnych rozvrhov asistentov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 učiteľa, návrhy na úpravy</w:t>
      </w:r>
    </w:p>
    <w:p w:rsidR="004230AF" w:rsidRPr="00182E8D" w:rsidRDefault="00200970" w:rsidP="002009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230AF" w:rsidRPr="00182E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30AF" w:rsidRPr="00182E8D">
        <w:rPr>
          <w:rFonts w:ascii="Times New Roman" w:hAnsi="Times New Roman" w:cs="Times New Roman"/>
          <w:sz w:val="24"/>
          <w:szCs w:val="24"/>
        </w:rPr>
        <w:t>Vyhodnotenie práce žiakov so ŠVVP  a s PO</w:t>
      </w:r>
    </w:p>
    <w:p w:rsidR="004230AF" w:rsidRPr="00405E49" w:rsidRDefault="00200970" w:rsidP="00200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027F">
        <w:rPr>
          <w:rFonts w:ascii="Times New Roman" w:hAnsi="Times New Roman" w:cs="Times New Roman"/>
          <w:sz w:val="24"/>
          <w:szCs w:val="24"/>
        </w:rPr>
        <w:t>. Pomoc pri zabezpečení praxe pre žiakov so ŠVVP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 </w:t>
      </w:r>
      <w:r w:rsidR="00CD027F">
        <w:rPr>
          <w:rFonts w:ascii="Times New Roman" w:hAnsi="Times New Roman" w:cs="Times New Roman"/>
          <w:sz w:val="24"/>
          <w:szCs w:val="24"/>
        </w:rPr>
        <w:t>/individuálne postupy, návrhy, riešenia/</w:t>
      </w:r>
      <w:r w:rsidR="004230AF" w:rsidRPr="0018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05E4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Január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0970" w:rsidRPr="00200970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1.</w:t>
      </w:r>
      <w:r w:rsidRPr="00200970">
        <w:rPr>
          <w:rFonts w:ascii="Times New Roman" w:hAnsi="Times New Roman" w:cs="Times New Roman"/>
          <w:bCs/>
          <w:sz w:val="24"/>
          <w:szCs w:val="24"/>
        </w:rPr>
        <w:t xml:space="preserve"> Vyhodnotenie práce žiakov s  IV</w:t>
      </w:r>
      <w:r w:rsidR="00200970" w:rsidRPr="00200970">
        <w:rPr>
          <w:rFonts w:ascii="Times New Roman" w:hAnsi="Times New Roman" w:cs="Times New Roman"/>
          <w:bCs/>
          <w:sz w:val="24"/>
          <w:szCs w:val="24"/>
        </w:rPr>
        <w:t xml:space="preserve">P a s PO za 1. polrok šk. roka </w:t>
      </w:r>
    </w:p>
    <w:p w:rsidR="004230AF" w:rsidRPr="00200970" w:rsidRDefault="004230AF" w:rsidP="002009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2. Anal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ýza a vyhodnotenie </w:t>
      </w:r>
      <w:r w:rsidRPr="00182E8D">
        <w:rPr>
          <w:rFonts w:ascii="Times New Roman" w:hAnsi="Times New Roman" w:cs="Times New Roman"/>
          <w:bCs/>
          <w:sz w:val="24"/>
          <w:szCs w:val="24"/>
        </w:rPr>
        <w:t>vých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ovno-vzdelávacích výsledkov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 žia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kov so </w:t>
      </w:r>
      <w:r w:rsidR="00200970">
        <w:rPr>
          <w:rFonts w:ascii="Times New Roman" w:hAnsi="Times New Roman" w:cs="Times New Roman"/>
          <w:bCs/>
          <w:sz w:val="24"/>
          <w:szCs w:val="24"/>
        </w:rPr>
        <w:t>Š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VVP za 1. polrok 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3. Návrhy na zlepšenie pomoci a podpory žiakom v rámci podporných opatrení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4. Vyhodnotenie spolupráce 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 žiakov so ŠVVP v rámci praxe</w:t>
      </w:r>
      <w:r w:rsidR="00CD027F">
        <w:rPr>
          <w:rFonts w:ascii="Times New Roman" w:hAnsi="Times New Roman" w:cs="Times New Roman"/>
          <w:bCs/>
          <w:sz w:val="24"/>
          <w:szCs w:val="24"/>
        </w:rPr>
        <w:t xml:space="preserve"> za 1. polrok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Apríl 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1.  Analýza a vyhodnotenie dosiahnutých výchovno-vzdelávacích výsledkov za 3. štvrťrok školského roka 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2. Kontrola plnenia úloh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3. Kon</w:t>
      </w:r>
      <w:r w:rsidR="00200970">
        <w:rPr>
          <w:rFonts w:ascii="Times New Roman" w:hAnsi="Times New Roman" w:cs="Times New Roman"/>
          <w:bCs/>
          <w:sz w:val="24"/>
          <w:szCs w:val="24"/>
        </w:rPr>
        <w:t>zultácia ohľadom žiakov so ŠVVP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8D">
        <w:rPr>
          <w:rFonts w:ascii="Times New Roman" w:hAnsi="Times New Roman" w:cs="Times New Roman"/>
          <w:b/>
          <w:bCs/>
          <w:sz w:val="24"/>
          <w:szCs w:val="24"/>
        </w:rPr>
        <w:t xml:space="preserve">Jún </w:t>
      </w:r>
    </w:p>
    <w:p w:rsidR="004230AF" w:rsidRPr="00182E8D" w:rsidRDefault="004230AF" w:rsidP="00182E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>1. Analýza a vyhodnotenie dosiahnutých výchovn</w:t>
      </w:r>
      <w:r w:rsidR="00405E49">
        <w:rPr>
          <w:rFonts w:ascii="Times New Roman" w:hAnsi="Times New Roman" w:cs="Times New Roman"/>
          <w:bCs/>
          <w:sz w:val="24"/>
          <w:szCs w:val="24"/>
        </w:rPr>
        <w:t xml:space="preserve">o-vzdelávacích výsledkov za školský </w:t>
      </w:r>
      <w:r w:rsidRPr="00182E8D">
        <w:rPr>
          <w:rFonts w:ascii="Times New Roman" w:hAnsi="Times New Roman" w:cs="Times New Roman"/>
          <w:bCs/>
          <w:sz w:val="24"/>
          <w:szCs w:val="24"/>
        </w:rPr>
        <w:t>rok</w:t>
      </w:r>
    </w:p>
    <w:p w:rsidR="00CD027F" w:rsidRDefault="004230AF" w:rsidP="00CD0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82E8D">
        <w:rPr>
          <w:rFonts w:ascii="Times New Roman" w:hAnsi="Times New Roman" w:cs="Times New Roman"/>
          <w:sz w:val="24"/>
          <w:szCs w:val="24"/>
        </w:rPr>
        <w:t>Vyhodnotenie vzdelávania žiakov</w:t>
      </w:r>
      <w:r w:rsidR="00CD027F">
        <w:rPr>
          <w:rFonts w:ascii="Times New Roman" w:hAnsi="Times New Roman" w:cs="Times New Roman"/>
          <w:sz w:val="24"/>
          <w:szCs w:val="24"/>
        </w:rPr>
        <w:t xml:space="preserve"> na základe podporných opatrení</w:t>
      </w:r>
    </w:p>
    <w:p w:rsidR="004230AF" w:rsidRPr="00E17F4C" w:rsidRDefault="00CD027F" w:rsidP="00E17F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230AF" w:rsidRPr="00182E8D">
        <w:rPr>
          <w:rFonts w:ascii="Times New Roman" w:hAnsi="Times New Roman" w:cs="Times New Roman"/>
          <w:bCs/>
          <w:sz w:val="24"/>
          <w:szCs w:val="24"/>
        </w:rPr>
        <w:t xml:space="preserve"> Konzultácia ohľadom slabo prospievajúcich  žiakov </w:t>
      </w:r>
    </w:p>
    <w:p w:rsidR="00E17F4C" w:rsidRDefault="00E17F4C" w:rsidP="00405E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230AF" w:rsidRPr="00182E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2E8D">
        <w:rPr>
          <w:rFonts w:ascii="Times New Roman" w:hAnsi="Times New Roman" w:cs="Times New Roman"/>
          <w:bCs/>
          <w:sz w:val="24"/>
          <w:szCs w:val="24"/>
        </w:rPr>
        <w:t xml:space="preserve">Vyhodnotenie spolupráce </w:t>
      </w:r>
      <w:r>
        <w:rPr>
          <w:rFonts w:ascii="Times New Roman" w:hAnsi="Times New Roman" w:cs="Times New Roman"/>
          <w:bCs/>
          <w:sz w:val="24"/>
          <w:szCs w:val="24"/>
        </w:rPr>
        <w:t xml:space="preserve"> žiakov so ŠVVP v rámci praxe za celý školský rok</w:t>
      </w:r>
    </w:p>
    <w:p w:rsidR="00405E49" w:rsidRDefault="00E17F4C" w:rsidP="00E17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4230AF" w:rsidRPr="00182E8D">
        <w:rPr>
          <w:rFonts w:ascii="Times New Roman" w:hAnsi="Times New Roman" w:cs="Times New Roman"/>
          <w:bCs/>
          <w:sz w:val="24"/>
          <w:szCs w:val="24"/>
        </w:rPr>
        <w:t>Analýza a vyhodnotenie č</w:t>
      </w:r>
      <w:bookmarkStart w:id="1" w:name="_Hlk50453768"/>
      <w:r>
        <w:rPr>
          <w:rFonts w:ascii="Times New Roman" w:hAnsi="Times New Roman" w:cs="Times New Roman"/>
          <w:bCs/>
          <w:sz w:val="24"/>
          <w:szCs w:val="24"/>
        </w:rPr>
        <w:t>innosti ŠPT za celý školský rok</w:t>
      </w:r>
    </w:p>
    <w:p w:rsidR="00200970" w:rsidRDefault="00200970" w:rsidP="00E17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970" w:rsidRDefault="00200970" w:rsidP="00E17F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:rsidR="004230AF" w:rsidRPr="00405435" w:rsidRDefault="004230AF" w:rsidP="00405435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VÍZIA  ŠKOLY  V  KONTEXTE INKLUZÍVNEHO VZDELÁVANIA NA ROKY  2024 – 2029</w:t>
      </w:r>
    </w:p>
    <w:p w:rsidR="004230AF" w:rsidRDefault="004230AF" w:rsidP="004054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8D" w:rsidRPr="00182E8D" w:rsidRDefault="004230AF" w:rsidP="004054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0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>Vychovať zdra</w:t>
      </w:r>
      <w:r w:rsidR="00CC3B43"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>vo sebavedomého, empatického člove</w:t>
      </w:r>
      <w:r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>ka, ktorý dokáže ži</w:t>
      </w:r>
      <w:r w:rsidR="00BA1CEF"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ť v harmónii </w:t>
      </w:r>
      <w:r w:rsidR="0020097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BA1CEF"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so svojim okolím </w:t>
      </w:r>
      <w:r w:rsidR="004469F3" w:rsidRPr="003A38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v budúcnosti dokáže využiť svoje teoretické i praktické poznatky získané v škole v bežnom osobnom i pracovnom živote, a tým </w:t>
      </w:r>
      <w:r w:rsidR="003A3895" w:rsidRPr="003A38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469F3" w:rsidRPr="003A3895">
        <w:rPr>
          <w:rFonts w:ascii="Times New Roman" w:hAnsi="Times New Roman" w:cs="Times New Roman"/>
          <w:b/>
          <w:bCs/>
          <w:i/>
          <w:sz w:val="24"/>
          <w:szCs w:val="24"/>
        </w:rPr>
        <w:t>dokáže</w:t>
      </w:r>
      <w:r w:rsidR="00BA1CEF" w:rsidRPr="003A38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žiť plnohodnotný a  zmysluplný život</w:t>
      </w:r>
      <w:r w:rsidR="00BA1CEF" w:rsidRPr="003A38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895" w:rsidRPr="003A3895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230AF" w:rsidRPr="009716B2" w:rsidRDefault="004230AF" w:rsidP="0040543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6B2">
        <w:rPr>
          <w:rFonts w:ascii="Times New Roman" w:hAnsi="Times New Roman" w:cs="Times New Roman"/>
          <w:b/>
          <w:color w:val="000000"/>
          <w:sz w:val="24"/>
          <w:szCs w:val="24"/>
        </w:rPr>
        <w:t>Uznávame a žiakom vštepujeme tieto hodnoty:</w:t>
      </w:r>
    </w:p>
    <w:p w:rsidR="004230AF" w:rsidRPr="009716B2" w:rsidRDefault="004230A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Style w:val="Zvraznenie"/>
          <w:rFonts w:ascii="Times New Roman" w:hAnsi="Times New Roman" w:cs="Times New Roman"/>
          <w:i w:val="0"/>
          <w:iCs w:val="0"/>
        </w:rPr>
      </w:pPr>
      <w:r w:rsidRPr="009716B2">
        <w:rPr>
          <w:rStyle w:val="Zvraznenie"/>
          <w:rFonts w:ascii="Times New Roman" w:hAnsi="Times New Roman" w:cs="Times New Roman"/>
          <w:i w:val="0"/>
          <w:sz w:val="24"/>
          <w:szCs w:val="24"/>
        </w:rPr>
        <w:t>Každú osobnosť považujeme za jedinečnú, schopnú ďalšieho rozvoja.</w:t>
      </w:r>
    </w:p>
    <w:p w:rsidR="004230AF" w:rsidRPr="009716B2" w:rsidRDefault="004230A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9716B2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Omyly považujeme za prirodzený stav v procese učenia, sú prostriedkom k náprave chýb. </w:t>
      </w:r>
    </w:p>
    <w:p w:rsidR="004230AF" w:rsidRPr="009716B2" w:rsidRDefault="004230A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9716B2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Úcta k žiakom a k ich rodičom je podmienkou úcty k učiteľovi.</w:t>
      </w:r>
    </w:p>
    <w:p w:rsidR="004230AF" w:rsidRPr="009716B2" w:rsidRDefault="004230A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9716B2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Rešpektujeme ľudské práva a práva dieťaťa.</w:t>
      </w:r>
    </w:p>
    <w:p w:rsidR="004230AF" w:rsidRPr="00512206" w:rsidRDefault="004230A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9716B2">
        <w:rPr>
          <w:rStyle w:val="Zvraznenie"/>
          <w:rFonts w:ascii="Times New Roman" w:hAnsi="Times New Roman" w:cs="Times New Roman"/>
          <w:i w:val="0"/>
          <w:sz w:val="24"/>
          <w:szCs w:val="24"/>
        </w:rPr>
        <w:t>Uplatňujeme toleranciu k ľudskej rôznorodosti.</w:t>
      </w:r>
    </w:p>
    <w:p w:rsidR="00512206" w:rsidRPr="00512206" w:rsidRDefault="00512206" w:rsidP="00512206">
      <w:pPr>
        <w:pStyle w:val="Odsekzoznamu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06" w:rsidRPr="009716B2" w:rsidRDefault="004230AF" w:rsidP="00405435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>Na základe ko</w:t>
      </w:r>
      <w:r w:rsidR="003A3895" w:rsidRP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 xml:space="preserve">ncepcie rozvoja </w:t>
      </w:r>
      <w:r w:rsidR="00405E49" w:rsidRP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 xml:space="preserve">inkluzívneho vzdelávania na </w:t>
      </w:r>
      <w:r w:rsidR="003A3895" w:rsidRP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 xml:space="preserve"> SOŠPaSV </w:t>
      </w:r>
      <w:r w:rsidR="00200970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 xml:space="preserve"> na roky</w:t>
      </w:r>
      <w:r w:rsid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716B2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>2024-2029 chceme :</w:t>
      </w:r>
    </w:p>
    <w:p w:rsidR="00405435" w:rsidRDefault="00182E8D" w:rsidP="00405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06">
        <w:rPr>
          <w:rFonts w:ascii="Times New Roman" w:hAnsi="Times New Roman" w:cs="Times New Roman"/>
          <w:sz w:val="24"/>
          <w:szCs w:val="24"/>
          <w:u w:val="single"/>
        </w:rPr>
        <w:t xml:space="preserve">1/ </w:t>
      </w:r>
      <w:r w:rsidR="003A3895" w:rsidRPr="00512206">
        <w:rPr>
          <w:rFonts w:ascii="Times New Roman" w:hAnsi="Times New Roman" w:cs="Times New Roman"/>
          <w:sz w:val="24"/>
          <w:szCs w:val="24"/>
          <w:u w:val="single"/>
        </w:rPr>
        <w:t>Viesť žiakov k tvorbe inkluzívneho prostredia</w:t>
      </w:r>
      <w:r w:rsidR="003A3895" w:rsidRPr="009716B2">
        <w:rPr>
          <w:rFonts w:ascii="Times New Roman" w:hAnsi="Times New Roman" w:cs="Times New Roman"/>
          <w:sz w:val="24"/>
          <w:szCs w:val="24"/>
        </w:rPr>
        <w:t> a uplatňovaniu princípu rovnosti  rešpektujúc sociálne a ekonomické zázemie, zdravotný stav, etnickú, kultúrnu,  náboženskú príslušnosť, pôvod, svetonázor, pohlavie, sebavnímanie, identi</w:t>
      </w:r>
      <w:r w:rsidR="009716B2">
        <w:rPr>
          <w:rFonts w:ascii="Times New Roman" w:hAnsi="Times New Roman" w:cs="Times New Roman"/>
          <w:sz w:val="24"/>
          <w:szCs w:val="24"/>
        </w:rPr>
        <w:t>tu  alebo iné  charakteristiky.</w:t>
      </w:r>
    </w:p>
    <w:p w:rsidR="00512206" w:rsidRPr="009716B2" w:rsidRDefault="00512206" w:rsidP="00405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95" w:rsidRPr="009716B2" w:rsidRDefault="003A3895" w:rsidP="00405435">
      <w:pPr>
        <w:spacing w:line="360" w:lineRule="auto"/>
        <w:jc w:val="both"/>
        <w:rPr>
          <w:rFonts w:ascii="Times New Roman" w:hAnsi="Times New Roman"/>
          <w:u w:val="single"/>
        </w:rPr>
      </w:pPr>
      <w:r w:rsidRPr="009716B2">
        <w:rPr>
          <w:rFonts w:ascii="Times New Roman" w:hAnsi="Times New Roman" w:cs="Times New Roman"/>
          <w:sz w:val="24"/>
          <w:szCs w:val="24"/>
          <w:u w:val="single"/>
        </w:rPr>
        <w:t>2/ Zlepšiť personálne podmienky pre   inkluzívne   vzdelávanie  žiakov so ŠVVP a</w:t>
      </w:r>
      <w:r w:rsidR="009716B2" w:rsidRPr="009716B2">
        <w:rPr>
          <w:rFonts w:ascii="Times New Roman" w:hAnsi="Times New Roman" w:cs="Times New Roman"/>
          <w:sz w:val="24"/>
          <w:szCs w:val="24"/>
          <w:u w:val="single"/>
        </w:rPr>
        <w:t xml:space="preserve"> s </w:t>
      </w:r>
      <w:r w:rsidR="00200970">
        <w:rPr>
          <w:rFonts w:ascii="Times New Roman" w:hAnsi="Times New Roman" w:cs="Times New Roman"/>
          <w:sz w:val="24"/>
          <w:szCs w:val="24"/>
          <w:u w:val="single"/>
        </w:rPr>
        <w:t>PO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Zvýšiť úroveň spolupráce pedagogických asistentov a učiteľov v</w:t>
      </w:r>
      <w:r w:rsidR="00405435">
        <w:rPr>
          <w:rFonts w:ascii="Times New Roman" w:hAnsi="Times New Roman" w:cs="Times New Roman"/>
          <w:sz w:val="24"/>
          <w:szCs w:val="24"/>
        </w:rPr>
        <w:t> rámci vyučovania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Zvýšiť počet asistento</w:t>
      </w:r>
      <w:r w:rsidR="00405435">
        <w:rPr>
          <w:rFonts w:ascii="Times New Roman" w:hAnsi="Times New Roman" w:cs="Times New Roman"/>
          <w:sz w:val="24"/>
          <w:szCs w:val="24"/>
        </w:rPr>
        <w:t>v učiteľa na škole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Rozšíriť školský podporný tím o kvalifikovaného školského psychológa</w:t>
      </w:r>
    </w:p>
    <w:p w:rsidR="00405435" w:rsidRPr="00512206" w:rsidRDefault="003A3895" w:rsidP="00512206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Rozšíriť školský podporný tím o kvalifikovaného sociálneho pedagóga</w:t>
      </w:r>
    </w:p>
    <w:p w:rsidR="00512206" w:rsidRPr="00512206" w:rsidRDefault="00512206" w:rsidP="00512206">
      <w:pPr>
        <w:pStyle w:val="Odsekzoznamu"/>
        <w:suppressAutoHyphens/>
        <w:spacing w:after="0" w:line="360" w:lineRule="auto"/>
        <w:jc w:val="both"/>
        <w:rPr>
          <w:rStyle w:val="Zvraznenie"/>
          <w:rFonts w:ascii="Times New Roman" w:hAnsi="Times New Roman"/>
          <w:i w:val="0"/>
          <w:iCs w:val="0"/>
          <w:sz w:val="24"/>
          <w:szCs w:val="24"/>
        </w:rPr>
      </w:pPr>
    </w:p>
    <w:p w:rsidR="003A3895" w:rsidRPr="009716B2" w:rsidRDefault="00182E8D" w:rsidP="00405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6B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A3895" w:rsidRPr="009716B2">
        <w:rPr>
          <w:rFonts w:ascii="Times New Roman" w:hAnsi="Times New Roman" w:cs="Times New Roman"/>
          <w:sz w:val="24"/>
          <w:szCs w:val="24"/>
          <w:u w:val="single"/>
        </w:rPr>
        <w:t>/ Rozvíjať  intenzívnu  a korektnú spoluprácu s partnermi školy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 xml:space="preserve"> V  spolupráci s poradenskými zariadeniami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 xml:space="preserve"> Zabezpečovať diagnostiku žiakov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lastRenderedPageBreak/>
        <w:t> Zabezpečovať realizáciu preventívnych programov</w:t>
      </w:r>
    </w:p>
    <w:p w:rsidR="003A3895" w:rsidRPr="009716B2" w:rsidRDefault="003A3895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Zabezpečovať konzultácie a podporu pedagogickým zamestnancom</w:t>
      </w:r>
    </w:p>
    <w:p w:rsidR="001D033F" w:rsidRPr="009716B2" w:rsidRDefault="001D033F" w:rsidP="00405435">
      <w:pPr>
        <w:pStyle w:val="Odsekzoznamu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6B2">
        <w:rPr>
          <w:rFonts w:ascii="Times New Roman" w:hAnsi="Times New Roman" w:cs="Times New Roman"/>
          <w:sz w:val="24"/>
          <w:szCs w:val="24"/>
        </w:rPr>
        <w:t>Zabezpečovať pomoc žiakom so ŠVVP na praxi</w:t>
      </w:r>
    </w:p>
    <w:p w:rsidR="003A3895" w:rsidRPr="009716B2" w:rsidRDefault="003A3895" w:rsidP="00405435">
      <w:pPr>
        <w:spacing w:line="360" w:lineRule="auto"/>
        <w:jc w:val="both"/>
        <w:rPr>
          <w:rFonts w:ascii="Times New Roman" w:hAnsi="Times New Roman" w:cs="Times New Roman"/>
        </w:rPr>
      </w:pPr>
    </w:p>
    <w:p w:rsidR="00182E8D" w:rsidRDefault="00182E8D" w:rsidP="0040543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05435">
        <w:rPr>
          <w:rFonts w:ascii="Times New Roman" w:hAnsi="Times New Roman" w:cs="Times New Roman"/>
          <w:sz w:val="24"/>
          <w:szCs w:val="24"/>
          <w:u w:val="single"/>
        </w:rPr>
        <w:t>4/</w:t>
      </w:r>
      <w:r w:rsidR="00547D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3895" w:rsidRPr="00405435">
        <w:rPr>
          <w:rFonts w:ascii="Times New Roman" w:hAnsi="Times New Roman" w:cs="Times New Roman"/>
          <w:sz w:val="24"/>
          <w:szCs w:val="24"/>
          <w:u w:val="single"/>
        </w:rPr>
        <w:t>Viesť žiakov k tomu,  aby si žiaci v horizonte 4 rokov, t</w:t>
      </w:r>
      <w:r w:rsidR="0073162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3895" w:rsidRPr="0040543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31629">
        <w:rPr>
          <w:rFonts w:ascii="Times New Roman" w:hAnsi="Times New Roman" w:cs="Times New Roman"/>
          <w:sz w:val="24"/>
          <w:szCs w:val="24"/>
          <w:u w:val="single"/>
        </w:rPr>
        <w:t>j.</w:t>
      </w:r>
      <w:r w:rsidR="003A3895" w:rsidRPr="00405435">
        <w:rPr>
          <w:rFonts w:ascii="Times New Roman" w:hAnsi="Times New Roman" w:cs="Times New Roman"/>
          <w:sz w:val="24"/>
          <w:szCs w:val="24"/>
          <w:u w:val="single"/>
        </w:rPr>
        <w:t xml:space="preserve"> počas štúdia na strednej škole   osvojili  základné   pravidlá, zručnosti a návyky pre bezproblémové fungovanie vo svojom osobnom,  spoločenskom a  pracovnom živote</w:t>
      </w:r>
      <w:r w:rsidR="00512206">
        <w:rPr>
          <w:rFonts w:ascii="Times New Roman" w:hAnsi="Times New Roman" w:cs="Times New Roman"/>
          <w:u w:val="single"/>
        </w:rPr>
        <w:t>.</w:t>
      </w:r>
    </w:p>
    <w:p w:rsidR="00512206" w:rsidRPr="00512206" w:rsidRDefault="00512206" w:rsidP="0040543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4230AF" w:rsidRPr="009716B2" w:rsidRDefault="00182E8D" w:rsidP="0040543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716B2">
        <w:rPr>
          <w:rFonts w:ascii="Times New Roman" w:hAnsi="Times New Roman" w:cs="Times New Roman"/>
          <w:sz w:val="24"/>
          <w:szCs w:val="24"/>
        </w:rPr>
        <w:t>5</w:t>
      </w:r>
      <w:r w:rsidRPr="0040543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230AF" w:rsidRPr="00405435">
        <w:rPr>
          <w:rFonts w:ascii="Times New Roman" w:hAnsi="Times New Roman" w:cs="Times New Roman"/>
          <w:b/>
          <w:color w:val="000000"/>
          <w:sz w:val="24"/>
          <w:szCs w:val="24"/>
        </w:rPr>
        <w:t>Inkluzívnym vzdelávaním</w:t>
      </w:r>
      <w:r w:rsidR="004230AF" w:rsidRPr="009716B2">
        <w:rPr>
          <w:rFonts w:ascii="Times New Roman" w:hAnsi="Times New Roman" w:cs="Times New Roman"/>
          <w:color w:val="000000"/>
          <w:sz w:val="24"/>
          <w:szCs w:val="24"/>
        </w:rPr>
        <w:t xml:space="preserve"> chceme </w:t>
      </w:r>
      <w:r w:rsidR="004230AF" w:rsidRPr="009716B2">
        <w:rPr>
          <w:rFonts w:ascii="Times New Roman" w:hAnsi="Times New Roman" w:cs="Times New Roman"/>
          <w:color w:val="000000"/>
          <w:sz w:val="24"/>
          <w:szCs w:val="24"/>
          <w:u w:val="single"/>
        </w:rPr>
        <w:t>z</w:t>
      </w:r>
      <w:r w:rsidR="004230AF" w:rsidRPr="009716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abezpečiť edukáciu žiakov v príjemnom </w:t>
      </w:r>
      <w:r w:rsidR="007316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a </w:t>
      </w:r>
      <w:r w:rsidR="004230AF" w:rsidRPr="009716B2">
        <w:rPr>
          <w:rFonts w:ascii="Times New Roman" w:hAnsi="Times New Roman" w:cs="Times New Roman"/>
          <w:bCs/>
          <w:sz w:val="24"/>
          <w:szCs w:val="24"/>
          <w:u w:val="single"/>
        </w:rPr>
        <w:t>pohodovom prostredí školy</w:t>
      </w:r>
      <w:r w:rsidR="004230AF" w:rsidRPr="009716B2">
        <w:rPr>
          <w:rFonts w:ascii="Times New Roman" w:hAnsi="Times New Roman" w:cs="Times New Roman"/>
          <w:bCs/>
          <w:sz w:val="24"/>
          <w:szCs w:val="24"/>
        </w:rPr>
        <w:t>, ktorí aj napriek svojim obmedzeniam a ťažkostiam pri vzdelávaní dokážu vnímať a </w:t>
      </w:r>
      <w:r w:rsidR="004230AF" w:rsidRPr="009716B2">
        <w:rPr>
          <w:rFonts w:ascii="Times New Roman" w:hAnsi="Times New Roman" w:cs="Times New Roman"/>
          <w:bCs/>
          <w:sz w:val="24"/>
          <w:szCs w:val="24"/>
          <w:u w:val="single"/>
        </w:rPr>
        <w:t>praktizovať pravé životné hodnoty</w:t>
      </w:r>
      <w:r w:rsidR="004230AF" w:rsidRPr="009716B2">
        <w:rPr>
          <w:rFonts w:ascii="Times New Roman" w:hAnsi="Times New Roman" w:cs="Times New Roman"/>
          <w:bCs/>
          <w:sz w:val="24"/>
          <w:szCs w:val="24"/>
        </w:rPr>
        <w:t xml:space="preserve">  ako je úcta, spolupatričnosť, samostatnosť, usilovnosť, schopnosť kriticky myslieť, a </w:t>
      </w:r>
      <w:r w:rsidR="004230AF" w:rsidRPr="009716B2">
        <w:rPr>
          <w:rFonts w:ascii="Times New Roman" w:hAnsi="Times New Roman" w:cs="Times New Roman"/>
          <w:bCs/>
          <w:sz w:val="24"/>
          <w:szCs w:val="24"/>
          <w:u w:val="single"/>
        </w:rPr>
        <w:t>ktorí sa v budúcnosti  budú  vedieť uplatniť v praktickom živote a dokážu žiť plnohodnotný a  zmysluplný život.</w:t>
      </w:r>
    </w:p>
    <w:p w:rsidR="00E17F4C" w:rsidRPr="009716B2" w:rsidRDefault="00E17F4C" w:rsidP="00405435">
      <w:pPr>
        <w:spacing w:after="0" w:line="360" w:lineRule="auto"/>
        <w:rPr>
          <w:rStyle w:val="Zvraznenie"/>
          <w:i w:val="0"/>
        </w:rPr>
      </w:pPr>
    </w:p>
    <w:p w:rsidR="00405435" w:rsidRDefault="00405435" w:rsidP="004054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435" w:rsidRDefault="00405435" w:rsidP="004054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F4C" w:rsidRPr="00182E8D" w:rsidRDefault="00E17F4C" w:rsidP="004230AF">
      <w:pPr>
        <w:spacing w:after="0" w:line="360" w:lineRule="auto"/>
        <w:rPr>
          <w:rStyle w:val="Zvraznenie"/>
        </w:rPr>
        <w:sectPr w:rsidR="00E17F4C" w:rsidRPr="00182E8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</w:sectPr>
      </w:pPr>
    </w:p>
    <w:p w:rsidR="00DD75C6" w:rsidRDefault="004230AF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č.1      </w:t>
      </w:r>
    </w:p>
    <w:p w:rsidR="009716B2" w:rsidRDefault="009716B2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5C6" w:rsidRDefault="00DD75C6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5C6" w:rsidRPr="009716B2" w:rsidRDefault="00DD75C6" w:rsidP="009716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16B2">
        <w:rPr>
          <w:rFonts w:ascii="Times New Roman" w:hAnsi="Times New Roman" w:cs="Times New Roman"/>
          <w:sz w:val="24"/>
          <w:szCs w:val="24"/>
          <w:u w:val="single"/>
        </w:rPr>
        <w:t xml:space="preserve">Prehľad počtu žiakov so ŠVVP  </w:t>
      </w:r>
      <w:r w:rsidRPr="009716B2">
        <w:rPr>
          <w:rFonts w:ascii="Times New Roman" w:hAnsi="Times New Roman" w:cs="Times New Roman"/>
          <w:bCs/>
          <w:sz w:val="24"/>
          <w:szCs w:val="24"/>
          <w:u w:val="single"/>
        </w:rPr>
        <w:t>ktorí   majú vypracovaný IVP k </w:t>
      </w:r>
      <w:r w:rsidR="00731629">
        <w:rPr>
          <w:rFonts w:ascii="Times New Roman" w:hAnsi="Times New Roman" w:cs="Times New Roman"/>
          <w:bCs/>
          <w:sz w:val="24"/>
          <w:szCs w:val="24"/>
          <w:u w:val="single"/>
        </w:rPr>
        <w:t>PO</w:t>
      </w:r>
      <w:r w:rsidRPr="009716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a je im  poskytovaná  špeciáln</w:t>
      </w:r>
      <w:r w:rsidR="00731629">
        <w:rPr>
          <w:rFonts w:ascii="Times New Roman" w:hAnsi="Times New Roman" w:cs="Times New Roman"/>
          <w:bCs/>
          <w:sz w:val="24"/>
          <w:szCs w:val="24"/>
          <w:u w:val="single"/>
        </w:rPr>
        <w:t>o-pedagogická podpora na SOŠPaS</w:t>
      </w:r>
      <w:r w:rsidRPr="009716B2">
        <w:rPr>
          <w:rFonts w:ascii="Times New Roman" w:hAnsi="Times New Roman" w:cs="Times New Roman"/>
          <w:bCs/>
          <w:sz w:val="24"/>
          <w:szCs w:val="24"/>
          <w:u w:val="single"/>
        </w:rPr>
        <w:t>V</w:t>
      </w:r>
      <w:bookmarkStart w:id="2" w:name="_Hlk50446384"/>
    </w:p>
    <w:bookmarkEnd w:id="2"/>
    <w:p w:rsidR="00E310BA" w:rsidRDefault="00E310BA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Žiaci so ŠVVP  šk. rok : 2024/2025</w:t>
      </w:r>
    </w:p>
    <w:p w:rsidR="00E310BA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260"/>
        <w:gridCol w:w="2267"/>
        <w:gridCol w:w="2267"/>
      </w:tblGrid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Pr="00880F4C" w:rsidRDefault="00880F4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Ročník </w:t>
            </w:r>
            <w:r w:rsidR="004230AF"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Pr="00880F4C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Pr="00880F4C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Chlapci: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Pr="00880F4C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Dievčatá</w:t>
            </w:r>
          </w:p>
        </w:tc>
      </w:tr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Pr="00880F4C" w:rsidRDefault="00880F4C">
            <w:pPr>
              <w:pStyle w:val="Odsekzoznamu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</w:p>
        </w:tc>
      </w:tr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Pr="00880F4C" w:rsidRDefault="00880F4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8</w:t>
            </w:r>
          </w:p>
        </w:tc>
      </w:tr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Pr="00880F4C" w:rsidRDefault="00880F4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5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7</w:t>
            </w:r>
          </w:p>
        </w:tc>
      </w:tr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Pr="00880F4C" w:rsidRDefault="00880F4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</w:t>
            </w:r>
            <w:r w:rsidR="00E310B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880F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5</w:t>
            </w:r>
          </w:p>
        </w:tc>
      </w:tr>
      <w:tr w:rsidR="004230AF" w:rsidRPr="00880F4C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Pr="00880F4C" w:rsidRDefault="00880F4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="00E3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- 4. roč.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880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E31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E31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Pr="00880F4C" w:rsidRDefault="00E31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29</w:t>
            </w:r>
          </w:p>
        </w:tc>
      </w:tr>
    </w:tbl>
    <w:p w:rsidR="00E310BA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0AF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Žiaci so ŠVVP  šk. rok : 2025/2026</w:t>
      </w:r>
    </w:p>
    <w:p w:rsidR="009716B2" w:rsidRPr="00E310BA" w:rsidRDefault="009716B2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2"/>
        <w:gridCol w:w="2268"/>
        <w:gridCol w:w="2268"/>
      </w:tblGrid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Ročník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Chlapci: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Dievčatá</w:t>
            </w:r>
          </w:p>
        </w:tc>
      </w:tr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 w:rsidP="00E310BA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 w:rsidP="00E310BA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E310BA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230AF" w:rsidRDefault="00E310BA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Žiaci so ŠVVP  šk. rok : 2026/2027</w:t>
      </w:r>
    </w:p>
    <w:p w:rsidR="009716B2" w:rsidRPr="00E310BA" w:rsidRDefault="009716B2" w:rsidP="00E310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2259"/>
        <w:gridCol w:w="2266"/>
        <w:gridCol w:w="2266"/>
      </w:tblGrid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Ročník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Chlapci: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Dievčatá</w:t>
            </w:r>
          </w:p>
        </w:tc>
      </w:tr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pStyle w:val="Odsekzoznamu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E310BA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9716B2" w:rsidRDefault="009716B2" w:rsidP="00E310BA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B2" w:rsidRDefault="009716B2" w:rsidP="00E310BA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B2" w:rsidRPr="009716B2" w:rsidRDefault="00E310BA" w:rsidP="009716B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Žiaci so ŠVVP  šk. rok : 2027/2028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2"/>
        <w:gridCol w:w="2268"/>
        <w:gridCol w:w="2268"/>
      </w:tblGrid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 xml:space="preserve">Ročník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Chlapci: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Dievčatá</w:t>
            </w:r>
          </w:p>
        </w:tc>
      </w:tr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 w:rsidP="00E310BA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3.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 w:rsidP="00E310BA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E310B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E310BA" w:rsidRDefault="00E310BA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0BA" w:rsidRDefault="00E310BA" w:rsidP="004230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0AF" w:rsidRDefault="00E310BA" w:rsidP="00C066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Žiaci so ŠVVP  šk. rok : 2029/2030</w:t>
      </w:r>
    </w:p>
    <w:p w:rsidR="009716B2" w:rsidRDefault="009716B2" w:rsidP="00C066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68"/>
        <w:gridCol w:w="2260"/>
        <w:gridCol w:w="2267"/>
        <w:gridCol w:w="2267"/>
      </w:tblGrid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C06621" w:rsidP="00C06621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Ročník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Chlapci: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30AF" w:rsidRDefault="004230A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Dievčatá</w:t>
            </w:r>
          </w:p>
        </w:tc>
      </w:tr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C06621">
            <w:pPr>
              <w:pStyle w:val="Odsekzoznamu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C06621" w:rsidP="00C06621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7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C0662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C0662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4230AF" w:rsidTr="004230A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230AF" w:rsidRDefault="00C0662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="00423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</w:tbl>
    <w:p w:rsidR="004230AF" w:rsidRDefault="004230AF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5C6" w:rsidRDefault="00DD75C6" w:rsidP="00DD75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5C6" w:rsidRDefault="00DD75C6" w:rsidP="00DD75C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5C6" w:rsidRDefault="00DD75C6" w:rsidP="00DD75C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621" w:rsidRDefault="00C06621" w:rsidP="004230AF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5C6" w:rsidRDefault="00DD75C6" w:rsidP="00DD75C6">
      <w:pPr>
        <w:tabs>
          <w:tab w:val="left" w:pos="3927"/>
        </w:tabs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206" w:rsidRDefault="00512206" w:rsidP="00DD75C6">
      <w:pPr>
        <w:tabs>
          <w:tab w:val="left" w:pos="3927"/>
        </w:tabs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F4C" w:rsidRDefault="00E17F4C" w:rsidP="00E17F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1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 č. 2     </w:t>
      </w:r>
    </w:p>
    <w:p w:rsidR="00E17F4C" w:rsidRDefault="00E17F4C" w:rsidP="00E17F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4C" w:rsidRPr="00E17F4C" w:rsidRDefault="00E17F4C" w:rsidP="00E17F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230AF" w:rsidRPr="00C06621" w:rsidRDefault="00E17F4C" w:rsidP="00E17F4C">
      <w:pPr>
        <w:spacing w:line="240" w:lineRule="atLeast"/>
        <w:ind w:right="20"/>
        <w:jc w:val="center"/>
        <w:rPr>
          <w:rFonts w:ascii="Arial" w:hAnsi="Arial"/>
          <w:i/>
          <w:color w:val="231F20"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41C4BDD2" wp14:editId="33B306E5">
                <wp:simplePos x="0" y="0"/>
                <wp:positionH relativeFrom="page">
                  <wp:posOffset>899795</wp:posOffset>
                </wp:positionH>
                <wp:positionV relativeFrom="page">
                  <wp:posOffset>1443990</wp:posOffset>
                </wp:positionV>
                <wp:extent cx="6525260" cy="0"/>
                <wp:effectExtent l="0" t="0" r="2794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A173C3" id="Rovná spojnica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85pt,113.7pt" to="584.6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" strokecolor="#231f20" strokeweight=".5pt">
                <w10:wrap anchorx="page" anchory="page"/>
              </v:line>
            </w:pict>
          </mc:Fallback>
        </mc:AlternateContent>
      </w:r>
      <w:r w:rsidR="004230AF">
        <w:rPr>
          <w:rFonts w:ascii="Arial" w:hAnsi="Arial"/>
          <w:i/>
          <w:color w:val="231F20"/>
          <w:sz w:val="18"/>
        </w:rPr>
        <w:t>Škola/školské zariadenie (adresa, t</w:t>
      </w:r>
      <w:r w:rsidR="00C06621">
        <w:rPr>
          <w:rFonts w:ascii="Arial" w:hAnsi="Arial"/>
          <w:i/>
          <w:color w:val="231F20"/>
          <w:sz w:val="18"/>
        </w:rPr>
        <w:t>elefónne číslo, mailová adresa)</w:t>
      </w:r>
    </w:p>
    <w:p w:rsidR="004230AF" w:rsidRDefault="004230AF" w:rsidP="00E17F4C">
      <w:pPr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230AF" w:rsidRDefault="004230AF" w:rsidP="00E17F4C">
      <w:pPr>
        <w:spacing w:line="240" w:lineRule="atLeast"/>
        <w:ind w:right="20"/>
        <w:jc w:val="center"/>
        <w:rPr>
          <w:rFonts w:ascii="Arial" w:hAnsi="Arial"/>
          <w:b/>
          <w:color w:val="231F20"/>
          <w:sz w:val="34"/>
        </w:rPr>
      </w:pPr>
      <w:r>
        <w:rPr>
          <w:rFonts w:ascii="Arial" w:hAnsi="Arial"/>
          <w:b/>
          <w:color w:val="231F20"/>
          <w:sz w:val="34"/>
        </w:rPr>
        <w:t>Vyjadrenie na účel p</w:t>
      </w:r>
      <w:r w:rsidR="00E17F4C">
        <w:rPr>
          <w:rFonts w:ascii="Arial" w:hAnsi="Arial"/>
          <w:b/>
          <w:color w:val="231F20"/>
          <w:sz w:val="34"/>
        </w:rPr>
        <w:t>oskytnutia podporného opatrenia</w:t>
      </w:r>
    </w:p>
    <w:tbl>
      <w:tblPr>
        <w:tblStyle w:val="Mriekatabuky"/>
        <w:tblW w:w="4950" w:type="pct"/>
        <w:tblInd w:w="0" w:type="dxa"/>
        <w:tblLook w:val="04A0" w:firstRow="1" w:lastRow="0" w:firstColumn="1" w:lastColumn="0" w:noHBand="0" w:noVBand="1"/>
      </w:tblPr>
      <w:tblGrid>
        <w:gridCol w:w="2154"/>
        <w:gridCol w:w="6798"/>
      </w:tblGrid>
      <w:tr w:rsidR="004230AF" w:rsidTr="004230AF">
        <w:trPr>
          <w:cantSplit/>
          <w:trHeight w:val="415"/>
        </w:trPr>
        <w:tc>
          <w:tcPr>
            <w:tcW w:w="12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231F20"/>
              </w:rPr>
              <w:t>Evidenčné číslo:</w:t>
            </w:r>
          </w:p>
        </w:tc>
        <w:tc>
          <w:tcPr>
            <w:tcW w:w="3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rPr>
          <w:cantSplit/>
          <w:trHeight w:val="415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Meno dieťaťa/žiaka: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rPr>
          <w:cantSplit/>
          <w:trHeight w:val="415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Dátum narodenia: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rPr>
          <w:cantSplit/>
          <w:trHeight w:val="415"/>
        </w:trPr>
        <w:tc>
          <w:tcPr>
            <w:tcW w:w="12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231F20"/>
                <w:szCs w:val="20"/>
                <w:lang w:eastAsia="sk-SK"/>
              </w:rPr>
              <w:t>Adresa bydliska: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:rsidR="004230AF" w:rsidRDefault="004230AF" w:rsidP="004230AF">
      <w:pPr>
        <w:spacing w:line="240" w:lineRule="atLeast"/>
        <w:ind w:right="20"/>
        <w:jc w:val="both"/>
        <w:rPr>
          <w:rFonts w:ascii="Arial" w:hAnsi="Arial" w:cs="Arial"/>
          <w:b/>
          <w:color w:val="231F20"/>
          <w:sz w:val="34"/>
          <w:szCs w:val="20"/>
        </w:rPr>
      </w:pPr>
    </w:p>
    <w:tbl>
      <w:tblPr>
        <w:tblpPr w:leftFromText="141" w:rightFromText="141" w:bottomFromText="160" w:vertAnchor="text" w:horzAnchor="margin" w:tblpY="-62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86"/>
        <w:gridCol w:w="592"/>
        <w:gridCol w:w="3490"/>
      </w:tblGrid>
      <w:tr w:rsidR="004230AF" w:rsidTr="004230AF">
        <w:trPr>
          <w:cantSplit/>
          <w:trHeight w:val="51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Žiadateľ vyjadrenia:</w:t>
            </w:r>
            <w:r>
              <w:rPr>
                <w:rFonts w:ascii="Times New Roman" w:hAnsi="Times New Roman" w:cs="Times New Roman"/>
                <w:color w:val="231F20"/>
                <w:sz w:val="19"/>
              </w:rPr>
              <w:t xml:space="preserve"> (meno a priezvisko) </w:t>
            </w:r>
          </w:p>
        </w:tc>
      </w:tr>
      <w:tr w:rsidR="004230AF" w:rsidTr="004230AF">
        <w:trPr>
          <w:cantSplit/>
          <w:trHeight w:val="515"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zákonný zástupca dieťaťa alebo neplnoletého žiaka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pedagogický zamestnanec</w:t>
            </w:r>
          </w:p>
        </w:tc>
      </w:tr>
      <w:tr w:rsidR="004230AF" w:rsidTr="004230AF">
        <w:trPr>
          <w:cantSplit/>
          <w:trHeight w:val="481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plnoletý žiak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odborný zamestnanec</w:t>
            </w:r>
          </w:p>
        </w:tc>
      </w:tr>
      <w:tr w:rsidR="004230AF" w:rsidTr="004230AF">
        <w:trPr>
          <w:cantSplit/>
          <w:trHeight w:val="512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zástupca zariadenia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Mriekatabuky"/>
        <w:tblW w:w="4998" w:type="pct"/>
        <w:tblInd w:w="0" w:type="dxa"/>
        <w:tblLook w:val="04A0" w:firstRow="1" w:lastRow="0" w:firstColumn="1" w:lastColumn="0" w:noHBand="0" w:noVBand="1"/>
      </w:tblPr>
      <w:tblGrid>
        <w:gridCol w:w="524"/>
        <w:gridCol w:w="8514"/>
      </w:tblGrid>
      <w:tr w:rsidR="004230AF" w:rsidTr="004230AF">
        <w:trPr>
          <w:trHeight w:val="12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  <w:b/>
                <w:color w:val="231F20"/>
              </w:rPr>
            </w:pPr>
          </w:p>
          <w:p w:rsidR="004230AF" w:rsidRDefault="004230AF">
            <w:pPr>
              <w:pStyle w:val="Bezriadkovania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Odporúčané podporné opatrenia: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rPr>
          <w:cantSplit/>
          <w:trHeight w:val="690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poskytovanie výchovy a vzdelávania na základe úpravy cieľov, metód, foriem a prístupov vo výchove a</w:t>
            </w:r>
            <w:r w:rsidR="00E17F4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vzdelávaní</w:t>
            </w:r>
          </w:p>
        </w:tc>
      </w:tr>
      <w:tr w:rsidR="004230AF" w:rsidTr="004230AF">
        <w:trPr>
          <w:cantSplit/>
          <w:trHeight w:val="707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poskytovanie výchovy a vzdelávania na základe úpravy obsahu výchovy a vzdelávania a hodnotenia výsledkov dosiahnutých deťmi alebo žiakmi vo výchove a</w:t>
            </w:r>
            <w:r w:rsidR="00E17F4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vzdelávaní</w:t>
            </w:r>
          </w:p>
        </w:tc>
      </w:tr>
      <w:tr w:rsidR="004230AF" w:rsidTr="004230AF">
        <w:trPr>
          <w:cantSplit/>
          <w:trHeight w:val="99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činností na rozvoj pohybovej schopnosti, zmyslového vnímania, komunikačnej schopnosti, kognitívnej schopnosti, sociálno-komunikačných zručností, emocionality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E17F4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sebaobsluhy</w:t>
            </w:r>
          </w:p>
        </w:tc>
      </w:tr>
      <w:tr w:rsidR="004230AF" w:rsidTr="004230AF">
        <w:trPr>
          <w:cantSplit/>
          <w:trHeight w:val="566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činnosť na podporu dosahovania školskej spôsobilosti</w:t>
            </w:r>
          </w:p>
        </w:tc>
      </w:tr>
      <w:tr w:rsidR="004230AF" w:rsidTr="004230AF">
        <w:trPr>
          <w:cantSplit/>
          <w:trHeight w:val="832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poskytovania kurzu vyučovacieho jazyka školy alebo inej podpory pri osvojovaní si vyučovacieho jazyka školy</w:t>
            </w:r>
          </w:p>
        </w:tc>
      </w:tr>
      <w:tr w:rsidR="004230AF" w:rsidTr="004230AF">
        <w:trPr>
          <w:cantSplit/>
          <w:trHeight w:val="701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doučovania alebo cieleného učenia na dosiahnutie najvyššieho individuálneho kognitívneho potenciálu dieťaťa alebo žiaka</w:t>
            </w:r>
          </w:p>
        </w:tc>
      </w:tr>
      <w:tr w:rsidR="004230AF" w:rsidTr="004230AF">
        <w:trPr>
          <w:cantSplit/>
          <w:trHeight w:val="558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skvalitnenie podmienok výchovy a vzdelávania žiakov zo sociálne znevýhodneného prostredia</w:t>
            </w:r>
            <w:r>
              <w:rPr>
                <w:rStyle w:val="Odkaznapoznmkupodiarou"/>
                <w:sz w:val="24"/>
              </w:rPr>
              <w:footnoteReference w:id="1"/>
            </w:r>
          </w:p>
        </w:tc>
      </w:tr>
      <w:tr w:rsidR="004230AF" w:rsidTr="004230AF">
        <w:trPr>
          <w:cantSplit/>
          <w:trHeight w:val="54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vzdelávania sa vo vyučovacom predmete alebo vo vzdelávacej oblasti vo vyššom ročníku</w:t>
            </w:r>
          </w:p>
        </w:tc>
      </w:tr>
      <w:tr w:rsidR="004230AF" w:rsidTr="004230AF">
        <w:trPr>
          <w:cantSplit/>
          <w:trHeight w:val="696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osobitných foriem komunikácie dieťaťa so zdravotným postihnutím alebo žiaka so zdravotným postihnutím so školou alebo so školským zariadením</w:t>
            </w:r>
          </w:p>
        </w:tc>
      </w:tr>
      <w:tr w:rsidR="004230AF" w:rsidTr="004230AF">
        <w:trPr>
          <w:cantSplit/>
          <w:trHeight w:val="411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činnosť na podporu sociálneho zaradenia</w:t>
            </w:r>
          </w:p>
        </w:tc>
      </w:tr>
      <w:tr w:rsidR="004230AF" w:rsidTr="004230AF">
        <w:trPr>
          <w:cantSplit/>
          <w:trHeight w:val="844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činnosť na podporu predchádzania ukončenia školskej dochádzky v nižšom ako poslednom ročníku základnej školy alebo strednej školy</w:t>
            </w:r>
          </w:p>
        </w:tc>
      </w:tr>
      <w:tr w:rsidR="004230AF" w:rsidTr="004230AF">
        <w:trPr>
          <w:cantSplit/>
          <w:trHeight w:val="558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špecializované kariérové poradenstvo</w:t>
            </w:r>
          </w:p>
        </w:tc>
      </w:tr>
      <w:tr w:rsidR="004230AF" w:rsidTr="004230AF">
        <w:trPr>
          <w:cantSplit/>
          <w:trHeight w:val="414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pôsobenia pedagogického asistenta v triede</w:t>
            </w:r>
            <w:r>
              <w:rPr>
                <w:rStyle w:val="Odkaznapoznmkupodiarou"/>
                <w:sz w:val="24"/>
              </w:rPr>
              <w:footnoteReference w:id="2"/>
            </w:r>
          </w:p>
        </w:tc>
      </w:tr>
      <w:tr w:rsidR="004230AF" w:rsidTr="004230AF">
        <w:trPr>
          <w:cantSplit/>
          <w:trHeight w:val="41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poskytovanie zdravotnej starostlivosti</w:t>
            </w:r>
          </w:p>
        </w:tc>
      </w:tr>
      <w:tr w:rsidR="004230AF" w:rsidTr="004230AF">
        <w:trPr>
          <w:cantSplit/>
          <w:trHeight w:val="534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sebaobslužných úkonov podľa osobitného predpisu v čase výchovno-vzdelávacieho procesu</w:t>
            </w:r>
            <w:r>
              <w:rPr>
                <w:rStyle w:val="Odkaznapoznmkupodiarou"/>
                <w:sz w:val="24"/>
              </w:rPr>
              <w:footnoteReference w:id="3"/>
            </w:r>
          </w:p>
        </w:tc>
      </w:tr>
      <w:tr w:rsidR="004230AF" w:rsidTr="004230AF">
        <w:trPr>
          <w:cantSplit/>
          <w:trHeight w:val="556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poskytnutie špeciálnych edukačných publikácií a kompenzačných pomôcok</w:t>
            </w:r>
          </w:p>
        </w:tc>
      </w:tr>
      <w:tr w:rsidR="004230AF" w:rsidTr="004230AF">
        <w:trPr>
          <w:cantSplit/>
          <w:trHeight w:val="486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úpravy priestorov školy určených na podporu vnímania a nadobúdanie zručností</w:t>
            </w:r>
          </w:p>
        </w:tc>
      </w:tr>
      <w:tr w:rsidR="004230AF" w:rsidTr="004230AF">
        <w:trPr>
          <w:cantSplit/>
          <w:trHeight w:val="612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odstraňovanie fyzických bariér v priestoroch školy alebo školského zariadenia a organizačných bariér pri výchove a</w:t>
            </w:r>
            <w:r w:rsidR="00E17F4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vzdelávaní</w:t>
            </w:r>
          </w:p>
        </w:tc>
      </w:tr>
      <w:tr w:rsidR="004230AF" w:rsidTr="004230AF">
        <w:trPr>
          <w:cantSplit/>
          <w:trHeight w:val="440"/>
        </w:trPr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zabezpečenie diétneho stravovania</w:t>
            </w:r>
          </w:p>
        </w:tc>
      </w:tr>
    </w:tbl>
    <w:p w:rsidR="004230AF" w:rsidRDefault="004230AF" w:rsidP="004230AF">
      <w:pPr>
        <w:spacing w:line="240" w:lineRule="atLeast"/>
        <w:ind w:right="20"/>
        <w:jc w:val="both"/>
        <w:rPr>
          <w:rFonts w:ascii="Arial" w:hAnsi="Arial" w:cs="Arial"/>
          <w:b/>
          <w:color w:val="231F20"/>
          <w:sz w:val="34"/>
          <w:szCs w:val="20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611"/>
        <w:gridCol w:w="418"/>
        <w:gridCol w:w="2828"/>
        <w:gridCol w:w="373"/>
        <w:gridCol w:w="2812"/>
      </w:tblGrid>
      <w:tr w:rsidR="004230AF" w:rsidTr="004230AF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30AF" w:rsidRDefault="004230AF">
            <w:pPr>
              <w:pStyle w:val="Bezriadkovania"/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Navrhovaný rozsah podporného opatrenia</w:t>
            </w:r>
            <w:r>
              <w:rPr>
                <w:rFonts w:ascii="Times New Roman" w:hAnsi="Times New Roman"/>
                <w:bCs/>
                <w:color w:val="231F20"/>
              </w:rPr>
              <w:t xml:space="preserve">: 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a priezvisko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vyjadrujúceho sa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Pracovná pozícia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vyjadrujúceho sa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(telefón, mail)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  <w:tr w:rsidR="004230AF" w:rsidTr="004230AF">
        <w:tc>
          <w:tcPr>
            <w:tcW w:w="144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Vyjadrenie prevzal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(doručuje sa)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zákonný zástupca dieťaťa alebo neplnoletého žiaka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pedagogický zamestnanec</w:t>
            </w:r>
          </w:p>
        </w:tc>
      </w:tr>
      <w:tr w:rsidR="004230AF" w:rsidTr="004230AF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odborný zamestnanec</w:t>
            </w:r>
          </w:p>
        </w:tc>
      </w:tr>
      <w:tr w:rsidR="004230AF" w:rsidTr="004230AF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plnoletý žiak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AF" w:rsidRDefault="004230AF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zástupca zariadenia</w:t>
            </w:r>
          </w:p>
        </w:tc>
      </w:tr>
      <w:tr w:rsidR="004230AF" w:rsidTr="004230AF">
        <w:tc>
          <w:tcPr>
            <w:tcW w:w="14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riaditeľa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školy/školského</w:t>
            </w:r>
          </w:p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zariadenia a pečiatka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AF" w:rsidRDefault="004230AF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:rsidR="00821D47" w:rsidRDefault="00821D47"/>
    <w:sectPr w:rsidR="0082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EA" w:rsidRDefault="00045DEA" w:rsidP="004230AF">
      <w:pPr>
        <w:spacing w:after="0" w:line="240" w:lineRule="auto"/>
      </w:pPr>
      <w:r>
        <w:separator/>
      </w:r>
    </w:p>
  </w:endnote>
  <w:endnote w:type="continuationSeparator" w:id="0">
    <w:p w:rsidR="00045DEA" w:rsidRDefault="00045DEA" w:rsidP="0042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5" w:rsidRDefault="00EC197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579501"/>
      <w:docPartObj>
        <w:docPartGallery w:val="Page Numbers (Bottom of Page)"/>
        <w:docPartUnique/>
      </w:docPartObj>
    </w:sdtPr>
    <w:sdtEndPr/>
    <w:sdtContent>
      <w:p w:rsidR="00EC1975" w:rsidRDefault="00EC19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D35">
          <w:rPr>
            <w:noProof/>
          </w:rPr>
          <w:t>4</w:t>
        </w:r>
        <w:r>
          <w:fldChar w:fldCharType="end"/>
        </w:r>
      </w:p>
    </w:sdtContent>
  </w:sdt>
  <w:p w:rsidR="00EC1975" w:rsidRDefault="00EC197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5" w:rsidRDefault="00EC19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EA" w:rsidRDefault="00045DEA" w:rsidP="004230AF">
      <w:pPr>
        <w:spacing w:after="0" w:line="240" w:lineRule="auto"/>
      </w:pPr>
      <w:r>
        <w:separator/>
      </w:r>
    </w:p>
  </w:footnote>
  <w:footnote w:type="continuationSeparator" w:id="0">
    <w:p w:rsidR="00045DEA" w:rsidRDefault="00045DEA" w:rsidP="004230AF">
      <w:pPr>
        <w:spacing w:after="0" w:line="240" w:lineRule="auto"/>
      </w:pPr>
      <w:r>
        <w:continuationSeparator/>
      </w:r>
    </w:p>
  </w:footnote>
  <w:footnote w:id="1">
    <w:p w:rsidR="00EC1975" w:rsidRDefault="00EC1975" w:rsidP="004230AF">
      <w:pPr>
        <w:pStyle w:val="Textpoznmkypodiarou"/>
      </w:pPr>
      <w:r>
        <w:rPr>
          <w:rStyle w:val="Odkaznapoznmkupodiarou"/>
        </w:rPr>
        <w:footnoteRef/>
      </w:r>
      <w:r>
        <w:t>) Ak zariadenie poradenstva a prevencie (ďalej len „ZPP“) zaznačí podporné opatrenie „</w:t>
      </w:r>
      <w:r>
        <w:rPr>
          <w:i/>
          <w:iCs/>
        </w:rPr>
        <w:t>skvalitnenie podmienok výchovy a vzdelávania žiakov zo sociálne znevýhodneného prostredia (ďalej len „SZP“)</w:t>
      </w:r>
      <w:r>
        <w:t xml:space="preserve">“ vyplní aj </w:t>
      </w:r>
      <w:r>
        <w:rPr>
          <w:b/>
        </w:rPr>
        <w:t>prílohu č. 1</w:t>
      </w:r>
      <w:r>
        <w:t>.</w:t>
      </w:r>
    </w:p>
  </w:footnote>
  <w:footnote w:id="2">
    <w:p w:rsidR="00EC1975" w:rsidRDefault="00EC1975" w:rsidP="004230AF">
      <w:pPr>
        <w:pStyle w:val="Textpoznmkypodiarou"/>
      </w:pPr>
      <w:r>
        <w:rPr>
          <w:rStyle w:val="Odkaznapoznmkupodiarou"/>
        </w:rPr>
        <w:footnoteRef/>
      </w:r>
      <w:r>
        <w:t>) Ak ZPP zaznačí podporné opatrenie „</w:t>
      </w:r>
      <w:r>
        <w:rPr>
          <w:i/>
          <w:iCs/>
        </w:rPr>
        <w:t>zabezpečenie pôsobenia pedagogického asistenta v triede (ďalej len „PA“</w:t>
      </w:r>
      <w:r>
        <w:t xml:space="preserve">)“ vyplní aj </w:t>
      </w:r>
    </w:p>
    <w:p w:rsidR="00EC1975" w:rsidRDefault="00EC1975" w:rsidP="004230AF">
      <w:pPr>
        <w:pStyle w:val="Textpoznmkypodiarou"/>
      </w:pPr>
      <w:r>
        <w:rPr>
          <w:b/>
        </w:rPr>
        <w:t>prílohu č. 2</w:t>
      </w:r>
      <w:r>
        <w:t>.</w:t>
      </w:r>
    </w:p>
  </w:footnote>
  <w:footnote w:id="3">
    <w:p w:rsidR="00EC1975" w:rsidRDefault="00EC1975" w:rsidP="004230AF">
      <w:pPr>
        <w:pStyle w:val="Textpoznmkypodiarou"/>
      </w:pPr>
      <w:r>
        <w:rPr>
          <w:rStyle w:val="Odkaznapoznmkupodiarou"/>
        </w:rPr>
        <w:footnoteRef/>
      </w:r>
      <w:r>
        <w:t>) Ak ZPP zaznačí podporné opatrenie „</w:t>
      </w:r>
      <w:r>
        <w:rPr>
          <w:i/>
          <w:iCs/>
        </w:rPr>
        <w:t>zabezpečenie sebaobslužných úkonov podľa osobitného predpisu v čase výchovno-vzdelávacieho procesu</w:t>
      </w:r>
      <w:r>
        <w:t xml:space="preserve">“ vyplní aj </w:t>
      </w:r>
      <w:r>
        <w:rPr>
          <w:b/>
        </w:rPr>
        <w:t>prílohu č.3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5" w:rsidRDefault="00EC197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5" w:rsidRDefault="00EC197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5" w:rsidRDefault="00EC197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A1F5E"/>
    <w:multiLevelType w:val="hybridMultilevel"/>
    <w:tmpl w:val="660A26A8"/>
    <w:lvl w:ilvl="0" w:tplc="8EFAA430">
      <w:start w:val="4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448" w:hanging="360"/>
      </w:pPr>
    </w:lvl>
    <w:lvl w:ilvl="2" w:tplc="041B001B">
      <w:start w:val="1"/>
      <w:numFmt w:val="lowerRoman"/>
      <w:lvlText w:val="%3."/>
      <w:lvlJc w:val="right"/>
      <w:pPr>
        <w:ind w:left="1168" w:hanging="180"/>
      </w:pPr>
    </w:lvl>
    <w:lvl w:ilvl="3" w:tplc="041B000F">
      <w:start w:val="1"/>
      <w:numFmt w:val="decimal"/>
      <w:lvlText w:val="%4."/>
      <w:lvlJc w:val="left"/>
      <w:pPr>
        <w:ind w:left="1888" w:hanging="360"/>
      </w:pPr>
    </w:lvl>
    <w:lvl w:ilvl="4" w:tplc="041B0019">
      <w:start w:val="1"/>
      <w:numFmt w:val="lowerLetter"/>
      <w:lvlText w:val="%5."/>
      <w:lvlJc w:val="left"/>
      <w:pPr>
        <w:ind w:left="2608" w:hanging="360"/>
      </w:pPr>
    </w:lvl>
    <w:lvl w:ilvl="5" w:tplc="041B001B">
      <w:start w:val="1"/>
      <w:numFmt w:val="lowerRoman"/>
      <w:lvlText w:val="%6."/>
      <w:lvlJc w:val="right"/>
      <w:pPr>
        <w:ind w:left="3328" w:hanging="180"/>
      </w:pPr>
    </w:lvl>
    <w:lvl w:ilvl="6" w:tplc="041B000F">
      <w:start w:val="1"/>
      <w:numFmt w:val="decimal"/>
      <w:lvlText w:val="%7."/>
      <w:lvlJc w:val="left"/>
      <w:pPr>
        <w:ind w:left="4048" w:hanging="360"/>
      </w:pPr>
    </w:lvl>
    <w:lvl w:ilvl="7" w:tplc="041B0019">
      <w:start w:val="1"/>
      <w:numFmt w:val="lowerLetter"/>
      <w:lvlText w:val="%8."/>
      <w:lvlJc w:val="left"/>
      <w:pPr>
        <w:ind w:left="4768" w:hanging="360"/>
      </w:pPr>
    </w:lvl>
    <w:lvl w:ilvl="8" w:tplc="041B001B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288816B9"/>
    <w:multiLevelType w:val="hybridMultilevel"/>
    <w:tmpl w:val="FC92F966"/>
    <w:lvl w:ilvl="0" w:tplc="8EFAA430">
      <w:start w:val="4"/>
      <w:numFmt w:val="upperRoman"/>
      <w:lvlText w:val="%1."/>
      <w:lvlJc w:val="left"/>
      <w:pPr>
        <w:ind w:left="1712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63FC"/>
    <w:multiLevelType w:val="hybridMultilevel"/>
    <w:tmpl w:val="FB7ED4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F427F"/>
    <w:multiLevelType w:val="hybridMultilevel"/>
    <w:tmpl w:val="E01E6CAE"/>
    <w:lvl w:ilvl="0" w:tplc="8EFAA430">
      <w:start w:val="4"/>
      <w:numFmt w:val="upperRoman"/>
      <w:lvlText w:val="%1."/>
      <w:lvlJc w:val="left"/>
      <w:pPr>
        <w:ind w:left="1712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31912"/>
    <w:multiLevelType w:val="hybridMultilevel"/>
    <w:tmpl w:val="FDFC7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338B7"/>
    <w:multiLevelType w:val="hybridMultilevel"/>
    <w:tmpl w:val="0A7225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AF"/>
    <w:rsid w:val="00045DEA"/>
    <w:rsid w:val="00182E8D"/>
    <w:rsid w:val="00196BAA"/>
    <w:rsid w:val="001C1312"/>
    <w:rsid w:val="001D033F"/>
    <w:rsid w:val="00200970"/>
    <w:rsid w:val="002840F1"/>
    <w:rsid w:val="002E6526"/>
    <w:rsid w:val="003231AE"/>
    <w:rsid w:val="003A3895"/>
    <w:rsid w:val="00405435"/>
    <w:rsid w:val="00405E49"/>
    <w:rsid w:val="004230AF"/>
    <w:rsid w:val="00423C4D"/>
    <w:rsid w:val="004469F3"/>
    <w:rsid w:val="00455F1A"/>
    <w:rsid w:val="00483B27"/>
    <w:rsid w:val="004A75FF"/>
    <w:rsid w:val="004C5A4D"/>
    <w:rsid w:val="004C70E1"/>
    <w:rsid w:val="004D1832"/>
    <w:rsid w:val="00512206"/>
    <w:rsid w:val="00524B47"/>
    <w:rsid w:val="00547D8E"/>
    <w:rsid w:val="00575647"/>
    <w:rsid w:val="005760E1"/>
    <w:rsid w:val="005D6662"/>
    <w:rsid w:val="00641704"/>
    <w:rsid w:val="006E411B"/>
    <w:rsid w:val="00731629"/>
    <w:rsid w:val="0076211A"/>
    <w:rsid w:val="007776F9"/>
    <w:rsid w:val="0079240D"/>
    <w:rsid w:val="007B1060"/>
    <w:rsid w:val="00821D47"/>
    <w:rsid w:val="00880F4C"/>
    <w:rsid w:val="00931745"/>
    <w:rsid w:val="009716B2"/>
    <w:rsid w:val="009E1B1C"/>
    <w:rsid w:val="009F197F"/>
    <w:rsid w:val="00A06574"/>
    <w:rsid w:val="00A619DD"/>
    <w:rsid w:val="00A74146"/>
    <w:rsid w:val="00A86D1B"/>
    <w:rsid w:val="00AA1074"/>
    <w:rsid w:val="00B328F6"/>
    <w:rsid w:val="00B37C40"/>
    <w:rsid w:val="00BA1CEF"/>
    <w:rsid w:val="00C06621"/>
    <w:rsid w:val="00C17795"/>
    <w:rsid w:val="00C22364"/>
    <w:rsid w:val="00C2530F"/>
    <w:rsid w:val="00CC3B43"/>
    <w:rsid w:val="00CD027F"/>
    <w:rsid w:val="00D56D35"/>
    <w:rsid w:val="00D85F06"/>
    <w:rsid w:val="00DD75C6"/>
    <w:rsid w:val="00DE2A17"/>
    <w:rsid w:val="00E17F4C"/>
    <w:rsid w:val="00E2495D"/>
    <w:rsid w:val="00E310BA"/>
    <w:rsid w:val="00E3457E"/>
    <w:rsid w:val="00E70881"/>
    <w:rsid w:val="00E7548D"/>
    <w:rsid w:val="00E807B9"/>
    <w:rsid w:val="00E860AF"/>
    <w:rsid w:val="00EA497B"/>
    <w:rsid w:val="00EC1975"/>
    <w:rsid w:val="00F02B3C"/>
    <w:rsid w:val="00F05A4E"/>
    <w:rsid w:val="00FA5A4B"/>
    <w:rsid w:val="00FF2B84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E52ED-10B6-451A-8902-C14229A0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30AF"/>
    <w:pPr>
      <w:spacing w:line="252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423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17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3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lny"/>
    <w:uiPriority w:val="99"/>
    <w:semiHidden/>
    <w:rsid w:val="0042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30AF"/>
    <w:pPr>
      <w:spacing w:after="0" w:line="240" w:lineRule="auto"/>
    </w:pPr>
    <w:rPr>
      <w:rFonts w:ascii="Calibri" w:eastAsia="Times New Roman" w:hAnsi="Calibri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30AF"/>
    <w:rPr>
      <w:rFonts w:ascii="Calibri" w:eastAsia="Times New Roman" w:hAnsi="Calibri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30AF"/>
  </w:style>
  <w:style w:type="paragraph" w:styleId="Pta">
    <w:name w:val="footer"/>
    <w:basedOn w:val="Normlny"/>
    <w:link w:val="PtaChar"/>
    <w:uiPriority w:val="99"/>
    <w:unhideWhenUsed/>
    <w:rsid w:val="00423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30AF"/>
  </w:style>
  <w:style w:type="paragraph" w:styleId="Bezriadkovania">
    <w:name w:val="No Spacing"/>
    <w:uiPriority w:val="1"/>
    <w:qFormat/>
    <w:rsid w:val="004230AF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4230AF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4230AF"/>
    <w:rPr>
      <w:rFonts w:ascii="Times New Roman" w:hAnsi="Times New Roman" w:cs="Times New Roman" w:hint="default"/>
      <w:vertAlign w:val="superscript"/>
    </w:rPr>
  </w:style>
  <w:style w:type="table" w:styleId="Mriekatabuky">
    <w:name w:val="Table Grid"/>
    <w:basedOn w:val="Normlnatabuka"/>
    <w:uiPriority w:val="39"/>
    <w:rsid w:val="004230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4230A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30AF"/>
    <w:rPr>
      <w:color w:val="800080"/>
      <w:u w:val="single"/>
    </w:rPr>
  </w:style>
  <w:style w:type="character" w:styleId="Zvraznenie">
    <w:name w:val="Emphasis"/>
    <w:basedOn w:val="Predvolenpsmoodseku"/>
    <w:uiPriority w:val="20"/>
    <w:qFormat/>
    <w:rsid w:val="004230AF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17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1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ck/a?!&amp;&amp;p=423f26697ebf94d5135f8ce35d00d48b3ccf2bd1fd5686b48e22a006bccb12b6JmltdHM9MTczMzc4ODgwMA&amp;ptn=3&amp;ver=2&amp;hsh=4&amp;fclid=2ba8a656-90d3-6af9-0716-b25891916b1c&amp;psq=%c4%8do+je+inkl%c3%bazia&amp;u=a1aHR0cHM6Ly9qYW5wYXB1Z2Euc2svaW5rbHV6aWEtcG8tc2xvdmVuc2t5Lw&amp;ntb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bedb2bdf890d4b65738840c8e114a13875b81820267e40dd785fda0f670a1defJmltdHM9MTczMzc4ODgwMA&amp;ptn=3&amp;ver=2&amp;hsh=4&amp;fclid=2ba8a656-90d3-6af9-0716-b25891916b1c&amp;psq=%c4%8do+je+inkl%c3%bazia&amp;u=a1aHR0cHM6Ly93d3cudm1hZ2F6aW4uc2svaW5rbHV6aWEv&amp;ntb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7FF8-EB9B-4E90-9152-85C1A92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ZASTUPCA</cp:lastModifiedBy>
  <cp:revision>3</cp:revision>
  <dcterms:created xsi:type="dcterms:W3CDTF">2024-12-13T07:41:00Z</dcterms:created>
  <dcterms:modified xsi:type="dcterms:W3CDTF">2024-12-13T07:41:00Z</dcterms:modified>
</cp:coreProperties>
</file>